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9EB53" w14:textId="77777777" w:rsidR="00A962C4" w:rsidRPr="00077439" w:rsidRDefault="00077439" w:rsidP="00077439">
      <w:pPr>
        <w:spacing w:afterLines="100" w:after="312" w:line="360" w:lineRule="auto"/>
        <w:jc w:val="left"/>
        <w:rPr>
          <w:rFonts w:ascii="方正小标宋_GBK" w:eastAsia="方正小标宋_GBK"/>
          <w:sz w:val="28"/>
          <w:szCs w:val="44"/>
        </w:rPr>
      </w:pPr>
      <w:r w:rsidRPr="00077439">
        <w:rPr>
          <w:rFonts w:ascii="方正小标宋_GBK" w:eastAsia="方正小标宋_GBK" w:hint="eastAsia"/>
          <w:sz w:val="36"/>
          <w:szCs w:val="44"/>
        </w:rPr>
        <w:t>附件0：上级文件解读</w:t>
      </w:r>
    </w:p>
    <w:p w14:paraId="02C579A4" w14:textId="77777777" w:rsidR="00F57697" w:rsidRDefault="00F57697" w:rsidP="00EA1C23">
      <w:pPr>
        <w:spacing w:afterLines="50" w:after="156" w:line="360" w:lineRule="auto"/>
        <w:rPr>
          <w:rFonts w:ascii="黑体" w:eastAsia="黑体" w:hAnsi="黑体"/>
          <w:b/>
          <w:sz w:val="32"/>
          <w:szCs w:val="32"/>
        </w:rPr>
      </w:pPr>
      <w:r>
        <w:rPr>
          <w:rFonts w:ascii="黑体" w:eastAsia="黑体" w:hAnsi="黑体" w:hint="eastAsia"/>
          <w:b/>
          <w:sz w:val="32"/>
          <w:szCs w:val="32"/>
        </w:rPr>
        <w:t>一、持续深入学习习近平新时代中国特色社会主义思想</w:t>
      </w:r>
    </w:p>
    <w:p w14:paraId="6CD83BAD" w14:textId="6117A0E5" w:rsidR="00372D92" w:rsidRPr="00372D92" w:rsidRDefault="00300C73" w:rsidP="00300C73">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1.</w:t>
      </w:r>
      <w:r w:rsidR="00C62BAB" w:rsidRPr="00C62BAB">
        <w:rPr>
          <w:rFonts w:hint="eastAsia"/>
        </w:rPr>
        <w:t xml:space="preserve"> </w:t>
      </w:r>
      <w:r w:rsidR="001E4BBB" w:rsidRPr="001E4BBB">
        <w:rPr>
          <w:rFonts w:ascii="仿宋_GB2312" w:eastAsia="仿宋_GB2312" w:hint="eastAsia"/>
          <w:b/>
          <w:sz w:val="32"/>
          <w:szCs w:val="32"/>
        </w:rPr>
        <w:t>习近平总书记在参观国家“十三五”科技创新成就展时强调：坚定创新自信紧抓创新机遇</w:t>
      </w:r>
      <w:r w:rsidR="001E4BBB" w:rsidRPr="001E4BBB">
        <w:rPr>
          <w:rFonts w:ascii="仿宋_GB2312" w:eastAsia="仿宋_GB2312"/>
          <w:b/>
          <w:sz w:val="32"/>
          <w:szCs w:val="32"/>
        </w:rPr>
        <w:t xml:space="preserve"> 加快实现高水平科技自立自强</w:t>
      </w:r>
      <w:r w:rsidR="00372D92" w:rsidRPr="00372D92">
        <w:rPr>
          <w:rFonts w:ascii="仿宋_GB2312" w:eastAsia="仿宋_GB2312"/>
          <w:b/>
          <w:sz w:val="32"/>
          <w:szCs w:val="32"/>
        </w:rPr>
        <w:t>（附件1）</w:t>
      </w:r>
    </w:p>
    <w:p w14:paraId="2EEACAB3" w14:textId="77777777" w:rsidR="001E4BBB" w:rsidRDefault="001E4BBB" w:rsidP="00300C73">
      <w:pPr>
        <w:snapToGrid w:val="0"/>
        <w:spacing w:line="360" w:lineRule="auto"/>
        <w:ind w:firstLineChars="200" w:firstLine="640"/>
        <w:rPr>
          <w:rFonts w:ascii="仿宋_GB2312" w:eastAsia="仿宋_GB2312"/>
          <w:sz w:val="32"/>
          <w:szCs w:val="32"/>
        </w:rPr>
      </w:pPr>
      <w:r w:rsidRPr="001E4BBB">
        <w:rPr>
          <w:rFonts w:ascii="仿宋_GB2312" w:eastAsia="仿宋_GB2312" w:hint="eastAsia"/>
          <w:sz w:val="32"/>
          <w:szCs w:val="32"/>
        </w:rPr>
        <w:t>“十三五”时期，我国科技事业加快发展，创新能力大幅提升，在基础前沿、战略高技术、民生科技等领域取得一批重大科技成果。这是在党中央坚强领导下，全党全国特别是广大科技工作者共同奋斗的结果。当前，我国已经开启全面建设社会主义现代化国家新征程，科技创新在党和国家发展全局中具有十分重要的地位和作用，全国广大科技工作者要面向世界科技前沿、面向经济主战场、面向国家重大需求、面向人民生命健康，坚定创新自信，紧抓创新机遇，勇攀科技高峰，破解发展难题，自觉肩负起光荣历史使命，加快实现高水平科技自立自强，为建设世界科技强国、实现中华民族伟大复兴作出新的更大贡献。</w:t>
      </w:r>
    </w:p>
    <w:p w14:paraId="5D040F6A" w14:textId="2F7D6C91" w:rsidR="00300C73" w:rsidRPr="001037D1" w:rsidRDefault="00CE456C" w:rsidP="00300C73">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2</w:t>
      </w:r>
      <w:r w:rsidR="00B26454">
        <w:rPr>
          <w:rFonts w:ascii="仿宋_GB2312" w:eastAsia="仿宋_GB2312"/>
          <w:b/>
          <w:sz w:val="32"/>
          <w:szCs w:val="32"/>
        </w:rPr>
        <w:t>.</w:t>
      </w:r>
      <w:r w:rsidR="00311B9A" w:rsidRPr="00311B9A">
        <w:rPr>
          <w:rFonts w:hint="eastAsia"/>
        </w:rPr>
        <w:t xml:space="preserve"> </w:t>
      </w:r>
      <w:r w:rsidR="009048AC" w:rsidRPr="009048AC">
        <w:rPr>
          <w:rFonts w:ascii="仿宋_GB2312" w:eastAsia="仿宋_GB2312" w:hint="eastAsia"/>
          <w:b/>
          <w:sz w:val="32"/>
          <w:szCs w:val="32"/>
        </w:rPr>
        <w:t>习近平</w:t>
      </w:r>
      <w:r w:rsidR="009048AC">
        <w:rPr>
          <w:rFonts w:ascii="仿宋_GB2312" w:eastAsia="仿宋_GB2312" w:hint="eastAsia"/>
          <w:b/>
          <w:sz w:val="32"/>
          <w:szCs w:val="32"/>
        </w:rPr>
        <w:t>总书记</w:t>
      </w:r>
      <w:r w:rsidR="009048AC" w:rsidRPr="009048AC">
        <w:rPr>
          <w:rFonts w:ascii="仿宋_GB2312" w:eastAsia="仿宋_GB2312" w:hint="eastAsia"/>
          <w:b/>
          <w:sz w:val="32"/>
          <w:szCs w:val="32"/>
        </w:rPr>
        <w:t>对全军装备工作会议作出重要指示强调</w:t>
      </w:r>
      <w:r w:rsidR="009048AC">
        <w:rPr>
          <w:rFonts w:ascii="仿宋_GB2312" w:eastAsia="仿宋_GB2312" w:hint="eastAsia"/>
          <w:b/>
          <w:sz w:val="32"/>
          <w:szCs w:val="32"/>
        </w:rPr>
        <w:t>：</w:t>
      </w:r>
      <w:r w:rsidR="009048AC" w:rsidRPr="009048AC">
        <w:rPr>
          <w:rFonts w:ascii="仿宋_GB2312" w:eastAsia="仿宋_GB2312"/>
          <w:b/>
          <w:sz w:val="32"/>
          <w:szCs w:val="32"/>
        </w:rPr>
        <w:t>全面开创武器装备建设新局面 为实现建军一百年奋斗目标作出积极贡献</w:t>
      </w:r>
      <w:r w:rsidR="00300C73">
        <w:rPr>
          <w:rFonts w:ascii="仿宋_GB2312" w:eastAsia="仿宋_GB2312" w:hint="eastAsia"/>
          <w:b/>
          <w:sz w:val="32"/>
          <w:szCs w:val="32"/>
        </w:rPr>
        <w:t>（附件</w:t>
      </w:r>
      <w:r>
        <w:rPr>
          <w:rFonts w:ascii="仿宋_GB2312" w:eastAsia="仿宋_GB2312"/>
          <w:b/>
          <w:sz w:val="32"/>
          <w:szCs w:val="32"/>
        </w:rPr>
        <w:t>2</w:t>
      </w:r>
      <w:r w:rsidR="00300C73">
        <w:rPr>
          <w:rFonts w:ascii="仿宋_GB2312" w:eastAsia="仿宋_GB2312" w:hint="eastAsia"/>
          <w:b/>
          <w:sz w:val="32"/>
          <w:szCs w:val="32"/>
        </w:rPr>
        <w:t>）</w:t>
      </w:r>
    </w:p>
    <w:p w14:paraId="74E31EE3" w14:textId="773DD90B" w:rsidR="00311B9A" w:rsidRDefault="00754A90" w:rsidP="0059089E">
      <w:pPr>
        <w:snapToGrid w:val="0"/>
        <w:spacing w:line="360" w:lineRule="auto"/>
        <w:ind w:firstLineChars="200" w:firstLine="640"/>
        <w:rPr>
          <w:rFonts w:ascii="仿宋_GB2312" w:eastAsia="仿宋_GB2312"/>
          <w:sz w:val="32"/>
          <w:szCs w:val="32"/>
        </w:rPr>
      </w:pPr>
      <w:r w:rsidRPr="00754A90">
        <w:rPr>
          <w:rFonts w:ascii="仿宋_GB2312" w:eastAsia="仿宋_GB2312" w:hint="eastAsia"/>
          <w:sz w:val="32"/>
          <w:szCs w:val="32"/>
        </w:rPr>
        <w:t>“十三五”时期，在党中央和中央军委坚强领导下，在军地各有关方面共同努力下，我军武器装备建设实现跨越式发展、</w:t>
      </w:r>
      <w:r w:rsidRPr="00754A90">
        <w:rPr>
          <w:rFonts w:ascii="仿宋_GB2312" w:eastAsia="仿宋_GB2312" w:hint="eastAsia"/>
          <w:sz w:val="32"/>
          <w:szCs w:val="32"/>
        </w:rPr>
        <w:lastRenderedPageBreak/>
        <w:t>取得历史性成就，为提升国家战略能力特别是军事实力提供了坚实物质技术支撑。希望同志们深入贯彻新时代党的强军思想，深入贯彻新时代军事战略方针，加紧推进“十四五”规划任务落实，加紧构建武器装备现代化管理体系，全面开创武器装备建设新局面，为实现建军一百年奋斗目标作出积极贡献。</w:t>
      </w:r>
    </w:p>
    <w:p w14:paraId="3D453FBB" w14:textId="103D5FF7" w:rsidR="006A4680" w:rsidRPr="006A4680" w:rsidRDefault="006A4680" w:rsidP="006A4680">
      <w:pPr>
        <w:snapToGrid w:val="0"/>
        <w:spacing w:line="360" w:lineRule="auto"/>
        <w:ind w:firstLineChars="200" w:firstLine="643"/>
        <w:rPr>
          <w:rFonts w:ascii="仿宋_GB2312" w:eastAsia="仿宋_GB2312"/>
          <w:b/>
          <w:sz w:val="32"/>
          <w:szCs w:val="32"/>
        </w:rPr>
      </w:pPr>
      <w:r w:rsidRPr="006A4680">
        <w:rPr>
          <w:rFonts w:ascii="仿宋_GB2312" w:eastAsia="仿宋_GB2312" w:hint="eastAsia"/>
          <w:b/>
          <w:sz w:val="32"/>
          <w:szCs w:val="32"/>
        </w:rPr>
        <w:t>3.</w:t>
      </w:r>
      <w:r w:rsidR="0057670D" w:rsidRPr="0057670D">
        <w:rPr>
          <w:rFonts w:hint="eastAsia"/>
        </w:rPr>
        <w:t xml:space="preserve"> </w:t>
      </w:r>
      <w:r w:rsidR="00BD2E59" w:rsidRPr="00BD2E59">
        <w:rPr>
          <w:rFonts w:ascii="仿宋_GB2312" w:eastAsia="仿宋_GB2312" w:hint="eastAsia"/>
          <w:b/>
          <w:sz w:val="32"/>
          <w:szCs w:val="32"/>
        </w:rPr>
        <w:t>《求是》杂志发表习近平总书记重要文章《扎实推动共同富裕》</w:t>
      </w:r>
      <w:r w:rsidRPr="006A4680">
        <w:rPr>
          <w:rFonts w:ascii="仿宋_GB2312" w:eastAsia="仿宋_GB2312" w:hint="eastAsia"/>
          <w:b/>
          <w:sz w:val="32"/>
          <w:szCs w:val="32"/>
        </w:rPr>
        <w:t>（附件3）</w:t>
      </w:r>
    </w:p>
    <w:p w14:paraId="36C15606" w14:textId="4093B50E" w:rsidR="009F2046" w:rsidRDefault="00BD2E59" w:rsidP="009F2046">
      <w:pPr>
        <w:ind w:firstLineChars="200" w:firstLine="640"/>
        <w:rPr>
          <w:rFonts w:ascii="仿宋_GB2312" w:eastAsia="仿宋_GB2312"/>
          <w:sz w:val="32"/>
          <w:szCs w:val="32"/>
        </w:rPr>
      </w:pPr>
      <w:r w:rsidRPr="00BD2E59">
        <w:rPr>
          <w:rFonts w:ascii="仿宋_GB2312" w:eastAsia="仿宋_GB2312" w:hint="eastAsia"/>
          <w:sz w:val="32"/>
          <w:szCs w:val="32"/>
        </w:rPr>
        <w:t>共同富裕是社会主义的本质要求，是中国式现代化的重要特征。党的十八大以来，党中央把握发展阶段新变化，把逐步实现全体人民共同富裕摆在更加重要的位置上，推动区域协调发展，采取有力措施保障和改善民生，打赢脱贫攻坚战，全面建成小康社会，为促进共同富裕创造了良好条件。现在，已经到了扎实推动共同富裕的历史阶段。适应我国社会主要矛盾的变化，更好满足人民日益增长的美好生活需要，必须把促进全体人民共同富裕作为为人民谋幸福的着力点，不断夯实党长期执政基础。</w:t>
      </w:r>
    </w:p>
    <w:p w14:paraId="35789262" w14:textId="016A3D22" w:rsidR="000E41AE" w:rsidRPr="006A4680" w:rsidRDefault="000E41AE" w:rsidP="000E41AE">
      <w:pPr>
        <w:snapToGrid w:val="0"/>
        <w:spacing w:line="360" w:lineRule="auto"/>
        <w:ind w:firstLineChars="200" w:firstLine="643"/>
        <w:rPr>
          <w:rFonts w:ascii="仿宋_GB2312" w:eastAsia="仿宋_GB2312"/>
          <w:b/>
          <w:sz w:val="32"/>
          <w:szCs w:val="32"/>
        </w:rPr>
      </w:pPr>
      <w:r>
        <w:rPr>
          <w:rFonts w:ascii="仿宋_GB2312" w:eastAsia="仿宋_GB2312"/>
          <w:b/>
          <w:sz w:val="32"/>
          <w:szCs w:val="32"/>
        </w:rPr>
        <w:t>4</w:t>
      </w:r>
      <w:r w:rsidRPr="006A4680">
        <w:rPr>
          <w:rFonts w:ascii="仿宋_GB2312" w:eastAsia="仿宋_GB2312" w:hint="eastAsia"/>
          <w:b/>
          <w:sz w:val="32"/>
          <w:szCs w:val="32"/>
        </w:rPr>
        <w:t>.</w:t>
      </w:r>
      <w:r w:rsidRPr="0057670D">
        <w:rPr>
          <w:rFonts w:hint="eastAsia"/>
        </w:rPr>
        <w:t xml:space="preserve"> </w:t>
      </w:r>
      <w:r w:rsidRPr="000E41AE">
        <w:rPr>
          <w:rFonts w:ascii="仿宋_GB2312" w:eastAsia="仿宋_GB2312" w:hint="eastAsia"/>
          <w:b/>
          <w:sz w:val="32"/>
          <w:szCs w:val="32"/>
        </w:rPr>
        <w:t>习近平</w:t>
      </w:r>
      <w:r>
        <w:rPr>
          <w:rFonts w:ascii="仿宋_GB2312" w:eastAsia="仿宋_GB2312" w:hint="eastAsia"/>
          <w:b/>
          <w:sz w:val="32"/>
          <w:szCs w:val="32"/>
        </w:rPr>
        <w:t>总书记</w:t>
      </w:r>
      <w:r w:rsidRPr="000E41AE">
        <w:rPr>
          <w:rFonts w:ascii="仿宋_GB2312" w:eastAsia="仿宋_GB2312" w:hint="eastAsia"/>
          <w:b/>
          <w:sz w:val="32"/>
          <w:szCs w:val="32"/>
        </w:rPr>
        <w:t>在纪念辛亥革命</w:t>
      </w:r>
      <w:r w:rsidRPr="000E41AE">
        <w:rPr>
          <w:rFonts w:ascii="仿宋_GB2312" w:eastAsia="仿宋_GB2312"/>
          <w:b/>
          <w:sz w:val="32"/>
          <w:szCs w:val="32"/>
        </w:rPr>
        <w:t>110</w:t>
      </w:r>
      <w:r w:rsidR="00DA69DF">
        <w:rPr>
          <w:rFonts w:ascii="仿宋_GB2312" w:eastAsia="仿宋_GB2312"/>
          <w:b/>
          <w:sz w:val="32"/>
          <w:szCs w:val="32"/>
        </w:rPr>
        <w:t>周年大会上</w:t>
      </w:r>
      <w:r w:rsidRPr="000E41AE">
        <w:rPr>
          <w:rFonts w:ascii="仿宋_GB2312" w:eastAsia="仿宋_GB2312"/>
          <w:b/>
          <w:sz w:val="32"/>
          <w:szCs w:val="32"/>
        </w:rPr>
        <w:t>讲话</w:t>
      </w:r>
      <w:r w:rsidRPr="006A4680">
        <w:rPr>
          <w:rFonts w:ascii="仿宋_GB2312" w:eastAsia="仿宋_GB2312" w:hint="eastAsia"/>
          <w:b/>
          <w:sz w:val="32"/>
          <w:szCs w:val="32"/>
        </w:rPr>
        <w:t>（附件</w:t>
      </w:r>
      <w:r w:rsidR="00A72D78">
        <w:rPr>
          <w:rFonts w:ascii="仿宋_GB2312" w:eastAsia="仿宋_GB2312"/>
          <w:b/>
          <w:sz w:val="32"/>
          <w:szCs w:val="32"/>
        </w:rPr>
        <w:t>4</w:t>
      </w:r>
      <w:r w:rsidRPr="006A4680">
        <w:rPr>
          <w:rFonts w:ascii="仿宋_GB2312" w:eastAsia="仿宋_GB2312" w:hint="eastAsia"/>
          <w:b/>
          <w:sz w:val="32"/>
          <w:szCs w:val="32"/>
        </w:rPr>
        <w:t>）</w:t>
      </w:r>
    </w:p>
    <w:p w14:paraId="1C733AF7" w14:textId="0BA9DF17" w:rsidR="00E95824" w:rsidRDefault="00E95824" w:rsidP="00E95824">
      <w:pPr>
        <w:snapToGrid w:val="0"/>
        <w:spacing w:beforeLines="50" w:before="156" w:line="360" w:lineRule="auto"/>
        <w:ind w:firstLine="636"/>
        <w:rPr>
          <w:rFonts w:ascii="仿宋_GB2312" w:eastAsia="仿宋_GB2312"/>
          <w:sz w:val="32"/>
          <w:szCs w:val="32"/>
        </w:rPr>
      </w:pPr>
      <w:r w:rsidRPr="00E95824">
        <w:rPr>
          <w:rFonts w:ascii="仿宋_GB2312" w:eastAsia="仿宋_GB2312" w:hint="eastAsia"/>
          <w:sz w:val="32"/>
          <w:szCs w:val="32"/>
        </w:rPr>
        <w:t>新的征程上，我们必须始终高举和平、发展、合作、共赢旗帜，推动构建人类命运共同体，推动完善全球治理体系，弘扬和平、发展、公平、正义、民主、自由的全人类共同价值，加强同世界各国人民的团结，共同反对霸权主义和强权政治，</w:t>
      </w:r>
      <w:r w:rsidRPr="00E95824">
        <w:rPr>
          <w:rFonts w:ascii="仿宋_GB2312" w:eastAsia="仿宋_GB2312" w:hint="eastAsia"/>
          <w:sz w:val="32"/>
          <w:szCs w:val="32"/>
        </w:rPr>
        <w:lastRenderedPageBreak/>
        <w:t>做世界和平的建设者、全球发展的贡献者、国际秩序的维护者，努力为人类作出新的更大贡献。</w:t>
      </w:r>
    </w:p>
    <w:p w14:paraId="647FAB11" w14:textId="70703A23" w:rsidR="00CC761B" w:rsidRDefault="00CC761B" w:rsidP="00E95824">
      <w:pPr>
        <w:snapToGrid w:val="0"/>
        <w:spacing w:beforeLines="50" w:before="156" w:line="360" w:lineRule="auto"/>
        <w:rPr>
          <w:rFonts w:ascii="黑体" w:eastAsia="黑体" w:hAnsi="黑体"/>
          <w:b/>
          <w:sz w:val="32"/>
          <w:szCs w:val="32"/>
        </w:rPr>
      </w:pPr>
      <w:r>
        <w:rPr>
          <w:rFonts w:ascii="黑体" w:eastAsia="黑体" w:hAnsi="黑体" w:hint="eastAsia"/>
          <w:b/>
          <w:sz w:val="32"/>
          <w:szCs w:val="32"/>
        </w:rPr>
        <w:t>二</w:t>
      </w:r>
      <w:r>
        <w:rPr>
          <w:rFonts w:ascii="黑体" w:eastAsia="黑体" w:hAnsi="黑体"/>
          <w:b/>
          <w:sz w:val="32"/>
          <w:szCs w:val="32"/>
        </w:rPr>
        <w:t>、</w:t>
      </w:r>
      <w:r>
        <w:rPr>
          <w:rFonts w:ascii="黑体" w:eastAsia="黑体" w:hAnsi="黑体" w:hint="eastAsia"/>
          <w:b/>
          <w:sz w:val="32"/>
          <w:szCs w:val="32"/>
        </w:rPr>
        <w:t>认真贯彻落实上级党组织重要部署</w:t>
      </w:r>
    </w:p>
    <w:p w14:paraId="7217BEBB" w14:textId="1ED99493" w:rsidR="00A12275" w:rsidRPr="006978E1" w:rsidRDefault="00A12275" w:rsidP="00A12275">
      <w:pPr>
        <w:snapToGrid w:val="0"/>
        <w:spacing w:line="360" w:lineRule="auto"/>
        <w:ind w:firstLineChars="200" w:firstLine="643"/>
        <w:rPr>
          <w:rFonts w:ascii="仿宋_GB2312" w:eastAsia="仿宋_GB2312" w:hAnsi="楷体"/>
          <w:b/>
          <w:sz w:val="32"/>
          <w:szCs w:val="32"/>
        </w:rPr>
      </w:pPr>
      <w:r>
        <w:rPr>
          <w:rFonts w:ascii="仿宋_GB2312" w:eastAsia="仿宋_GB2312" w:hAnsi="楷体"/>
          <w:b/>
          <w:sz w:val="32"/>
          <w:szCs w:val="32"/>
        </w:rPr>
        <w:t>1</w:t>
      </w:r>
      <w:r w:rsidRPr="006978E1">
        <w:rPr>
          <w:rFonts w:ascii="仿宋_GB2312" w:eastAsia="仿宋_GB2312" w:hAnsi="楷体"/>
          <w:b/>
          <w:sz w:val="32"/>
          <w:szCs w:val="32"/>
        </w:rPr>
        <w:t>.</w:t>
      </w:r>
      <w:r w:rsidRPr="006978E1">
        <w:rPr>
          <w:rFonts w:ascii="仿宋_GB2312" w:eastAsia="仿宋_GB2312" w:hAnsi="楷体" w:hint="eastAsia"/>
          <w:b/>
          <w:sz w:val="32"/>
          <w:szCs w:val="32"/>
        </w:rPr>
        <w:t>中国科学院党的建设工作领导小组办公室</w:t>
      </w:r>
      <w:r w:rsidRPr="006978E1">
        <w:rPr>
          <w:rFonts w:ascii="仿宋_GB2312" w:eastAsia="仿宋_GB2312" w:hAnsi="楷体"/>
          <w:b/>
          <w:sz w:val="32"/>
          <w:szCs w:val="32"/>
        </w:rPr>
        <w:t>_关于开展2021年党建工作督查的通知</w:t>
      </w:r>
      <w:r w:rsidRPr="006978E1">
        <w:rPr>
          <w:rFonts w:ascii="仿宋_GB2312" w:eastAsia="仿宋_GB2312" w:hAnsi="楷体" w:hint="eastAsia"/>
          <w:b/>
          <w:sz w:val="32"/>
          <w:szCs w:val="32"/>
        </w:rPr>
        <w:t>（附件</w:t>
      </w:r>
      <w:r>
        <w:rPr>
          <w:rFonts w:ascii="仿宋_GB2312" w:eastAsia="仿宋_GB2312" w:hAnsi="楷体"/>
          <w:b/>
          <w:sz w:val="32"/>
          <w:szCs w:val="32"/>
        </w:rPr>
        <w:t>5</w:t>
      </w:r>
      <w:r w:rsidRPr="006978E1">
        <w:rPr>
          <w:rFonts w:ascii="仿宋_GB2312" w:eastAsia="仿宋_GB2312" w:hAnsi="楷体" w:hint="eastAsia"/>
          <w:b/>
          <w:sz w:val="32"/>
          <w:szCs w:val="32"/>
        </w:rPr>
        <w:t>）</w:t>
      </w:r>
    </w:p>
    <w:p w14:paraId="13FD0EFC" w14:textId="77777777" w:rsidR="00A12275" w:rsidRPr="00FD422C" w:rsidRDefault="00A12275" w:rsidP="00A12275">
      <w:pPr>
        <w:snapToGrid w:val="0"/>
        <w:spacing w:line="360" w:lineRule="auto"/>
        <w:ind w:firstLineChars="200" w:firstLine="640"/>
        <w:rPr>
          <w:rFonts w:ascii="仿宋_GB2312" w:eastAsia="仿宋_GB2312" w:hAnsi="Times New Roman" w:cs="Times New Roman"/>
          <w:color w:val="000000"/>
          <w:sz w:val="32"/>
          <w:szCs w:val="32"/>
        </w:rPr>
      </w:pPr>
      <w:r w:rsidRPr="006978E1">
        <w:rPr>
          <w:rFonts w:ascii="仿宋_GB2312" w:eastAsia="仿宋_GB2312" w:hAnsi="Times New Roman" w:cs="Times New Roman" w:hint="eastAsia"/>
          <w:color w:val="000000"/>
          <w:sz w:val="32"/>
          <w:szCs w:val="32"/>
        </w:rPr>
        <w:t>为更好推动党中央以及院党组决策部署贯彻落实，进一步压实我院各级党组织全面从严治党和党建工作主体责任，根据《中国科学院</w:t>
      </w:r>
      <w:r w:rsidRPr="006978E1">
        <w:rPr>
          <w:rFonts w:ascii="仿宋_GB2312" w:eastAsia="仿宋_GB2312" w:hAnsi="Times New Roman" w:cs="Times New Roman"/>
          <w:color w:val="000000"/>
          <w:sz w:val="32"/>
          <w:szCs w:val="32"/>
        </w:rPr>
        <w:t>2021年党的建设工作要点》（科发党字〔2021〕17号）、《党建工作督查实施办法（试行）》（直党字〔2021〕25号）要求，院党的建设工作领导小组办公室将于10月至12月在全院开展年度党建工作督查。</w:t>
      </w:r>
    </w:p>
    <w:p w14:paraId="090176C8" w14:textId="6A5EDF3F" w:rsidR="00FA7249" w:rsidRPr="00FA7249" w:rsidRDefault="00A12275" w:rsidP="00FA7249">
      <w:pPr>
        <w:snapToGrid w:val="0"/>
        <w:spacing w:line="360" w:lineRule="auto"/>
        <w:ind w:firstLineChars="200" w:firstLine="643"/>
        <w:rPr>
          <w:rFonts w:ascii="仿宋_GB2312" w:eastAsia="仿宋_GB2312" w:hAnsi="楷体"/>
          <w:b/>
          <w:sz w:val="32"/>
          <w:szCs w:val="32"/>
        </w:rPr>
      </w:pPr>
      <w:r>
        <w:rPr>
          <w:rFonts w:ascii="仿宋_GB2312" w:eastAsia="仿宋_GB2312" w:hAnsi="楷体"/>
          <w:b/>
          <w:sz w:val="32"/>
          <w:szCs w:val="32"/>
        </w:rPr>
        <w:t>2</w:t>
      </w:r>
      <w:r w:rsidR="00FA7249">
        <w:rPr>
          <w:rFonts w:ascii="仿宋_GB2312" w:eastAsia="仿宋_GB2312" w:hAnsi="楷体"/>
          <w:b/>
          <w:sz w:val="32"/>
          <w:szCs w:val="32"/>
        </w:rPr>
        <w:t>.</w:t>
      </w:r>
      <w:r w:rsidR="002E5E32" w:rsidRPr="002E5E32">
        <w:rPr>
          <w:rFonts w:hint="eastAsia"/>
        </w:rPr>
        <w:t xml:space="preserve"> </w:t>
      </w:r>
      <w:r w:rsidR="002E5E32" w:rsidRPr="002E5E32">
        <w:rPr>
          <w:rFonts w:ascii="仿宋_GB2312" w:eastAsia="仿宋_GB2312" w:hAnsi="楷体" w:hint="eastAsia"/>
          <w:b/>
          <w:sz w:val="32"/>
          <w:szCs w:val="32"/>
        </w:rPr>
        <w:t>中共中国科学院党组关于印发</w:t>
      </w:r>
      <w:r w:rsidR="002E5E32">
        <w:rPr>
          <w:rFonts w:ascii="仿宋_GB2312" w:eastAsia="仿宋_GB2312" w:hAnsi="楷体" w:hint="eastAsia"/>
          <w:b/>
          <w:sz w:val="32"/>
          <w:szCs w:val="32"/>
        </w:rPr>
        <w:t>《</w:t>
      </w:r>
      <w:r w:rsidR="002E5E32" w:rsidRPr="002E5E32">
        <w:rPr>
          <w:rFonts w:ascii="仿宋_GB2312" w:eastAsia="仿宋_GB2312" w:hAnsi="楷体" w:hint="eastAsia"/>
          <w:b/>
          <w:sz w:val="32"/>
          <w:szCs w:val="32"/>
        </w:rPr>
        <w:t>中共中国科学院党组贯彻落实习近平总书记在两院院士大会上重要讲话和大会精神重点工作分工方案</w:t>
      </w:r>
      <w:r w:rsidR="002E5E32">
        <w:rPr>
          <w:rFonts w:ascii="仿宋_GB2312" w:eastAsia="仿宋_GB2312" w:hAnsi="楷体" w:hint="eastAsia"/>
          <w:b/>
          <w:sz w:val="32"/>
          <w:szCs w:val="32"/>
        </w:rPr>
        <w:t>》</w:t>
      </w:r>
      <w:r w:rsidR="002E5E32" w:rsidRPr="002E5E32">
        <w:rPr>
          <w:rFonts w:ascii="仿宋_GB2312" w:eastAsia="仿宋_GB2312" w:hAnsi="楷体" w:hint="eastAsia"/>
          <w:b/>
          <w:sz w:val="32"/>
          <w:szCs w:val="32"/>
        </w:rPr>
        <w:t>的通知</w:t>
      </w:r>
      <w:r w:rsidR="00FA7249" w:rsidRPr="00FA7249">
        <w:rPr>
          <w:rFonts w:ascii="仿宋_GB2312" w:eastAsia="仿宋_GB2312" w:hAnsi="楷体" w:hint="eastAsia"/>
          <w:b/>
          <w:sz w:val="32"/>
          <w:szCs w:val="32"/>
        </w:rPr>
        <w:t>（附件</w:t>
      </w:r>
      <w:r>
        <w:rPr>
          <w:rFonts w:ascii="仿宋_GB2312" w:eastAsia="仿宋_GB2312" w:hAnsi="楷体"/>
          <w:b/>
          <w:sz w:val="32"/>
          <w:szCs w:val="32"/>
        </w:rPr>
        <w:t>6</w:t>
      </w:r>
      <w:r w:rsidR="00FA7249" w:rsidRPr="00FA7249">
        <w:rPr>
          <w:rFonts w:ascii="仿宋_GB2312" w:eastAsia="仿宋_GB2312" w:hAnsi="楷体" w:hint="eastAsia"/>
          <w:b/>
          <w:sz w:val="32"/>
          <w:szCs w:val="32"/>
        </w:rPr>
        <w:t>）</w:t>
      </w:r>
    </w:p>
    <w:p w14:paraId="7CA450CA" w14:textId="2A5D24B0" w:rsidR="006978E1" w:rsidRPr="00FD422C" w:rsidRDefault="00FD422C" w:rsidP="004A45D8">
      <w:pPr>
        <w:snapToGrid w:val="0"/>
        <w:spacing w:line="360" w:lineRule="auto"/>
        <w:ind w:firstLineChars="200" w:firstLine="640"/>
        <w:rPr>
          <w:rFonts w:ascii="仿宋_GB2312" w:eastAsia="仿宋_GB2312" w:hAnsi="Times New Roman" w:cs="Times New Roman" w:hint="eastAsia"/>
          <w:color w:val="000000"/>
          <w:sz w:val="32"/>
          <w:szCs w:val="32"/>
        </w:rPr>
      </w:pPr>
      <w:r w:rsidRPr="00FD422C">
        <w:rPr>
          <w:rFonts w:ascii="仿宋_GB2312" w:eastAsia="仿宋_GB2312" w:hAnsi="Times New Roman" w:cs="Times New Roman" w:hint="eastAsia"/>
          <w:color w:val="000000"/>
          <w:sz w:val="32"/>
          <w:szCs w:val="32"/>
        </w:rPr>
        <w:t>为认真传达学习和深入贯彻落实习近平总书记在两院院士大会上的重要讲话和李克强总理重要讲话、刘鹤副总理报告精神，院党组研究制定了《中共中国科学院党组贯彻落实习近平总书记在两院院士大会上重要讲话和大会精神重点工作分工方案》</w:t>
      </w:r>
      <w:r>
        <w:rPr>
          <w:rFonts w:ascii="仿宋_GB2312" w:eastAsia="仿宋_GB2312" w:hAnsi="Times New Roman" w:cs="Times New Roman" w:hint="eastAsia"/>
          <w:color w:val="000000"/>
          <w:sz w:val="32"/>
          <w:szCs w:val="32"/>
        </w:rPr>
        <w:t>。</w:t>
      </w:r>
      <w:bookmarkStart w:id="0" w:name="_GoBack"/>
      <w:bookmarkEnd w:id="0"/>
    </w:p>
    <w:sectPr w:rsidR="006978E1" w:rsidRPr="00FD422C">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749F" w14:textId="77777777" w:rsidR="008F60FA" w:rsidRDefault="008F60FA" w:rsidP="0072411A">
      <w:r>
        <w:separator/>
      </w:r>
    </w:p>
  </w:endnote>
  <w:endnote w:type="continuationSeparator" w:id="0">
    <w:p w14:paraId="01DD2564" w14:textId="77777777" w:rsidR="008F60FA" w:rsidRDefault="008F60FA" w:rsidP="0072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17B85" w14:textId="77777777" w:rsidR="008F60FA" w:rsidRDefault="008F60FA" w:rsidP="0072411A">
      <w:r>
        <w:separator/>
      </w:r>
    </w:p>
  </w:footnote>
  <w:footnote w:type="continuationSeparator" w:id="0">
    <w:p w14:paraId="48C89C46" w14:textId="77777777" w:rsidR="008F60FA" w:rsidRDefault="008F60FA" w:rsidP="00724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5E"/>
    <w:rsid w:val="0000219F"/>
    <w:rsid w:val="00021F1F"/>
    <w:rsid w:val="0003471A"/>
    <w:rsid w:val="000409E4"/>
    <w:rsid w:val="00040BD4"/>
    <w:rsid w:val="000473BA"/>
    <w:rsid w:val="00051C40"/>
    <w:rsid w:val="00052DC3"/>
    <w:rsid w:val="00053A69"/>
    <w:rsid w:val="00055895"/>
    <w:rsid w:val="00056D31"/>
    <w:rsid w:val="000610B8"/>
    <w:rsid w:val="00065513"/>
    <w:rsid w:val="00065EA8"/>
    <w:rsid w:val="000728F0"/>
    <w:rsid w:val="00077439"/>
    <w:rsid w:val="00077C1D"/>
    <w:rsid w:val="00080A9B"/>
    <w:rsid w:val="00084D8F"/>
    <w:rsid w:val="00092CF1"/>
    <w:rsid w:val="00094D4F"/>
    <w:rsid w:val="000A734D"/>
    <w:rsid w:val="000A75FD"/>
    <w:rsid w:val="000B2B05"/>
    <w:rsid w:val="000B47A6"/>
    <w:rsid w:val="000C3315"/>
    <w:rsid w:val="000C392D"/>
    <w:rsid w:val="000C45D7"/>
    <w:rsid w:val="000D11FC"/>
    <w:rsid w:val="000D2201"/>
    <w:rsid w:val="000D436C"/>
    <w:rsid w:val="000E41AE"/>
    <w:rsid w:val="000F0FE3"/>
    <w:rsid w:val="000F4569"/>
    <w:rsid w:val="001037D1"/>
    <w:rsid w:val="00107C94"/>
    <w:rsid w:val="00114194"/>
    <w:rsid w:val="0012192F"/>
    <w:rsid w:val="00123679"/>
    <w:rsid w:val="001252A8"/>
    <w:rsid w:val="001367E5"/>
    <w:rsid w:val="00137801"/>
    <w:rsid w:val="00147573"/>
    <w:rsid w:val="00153054"/>
    <w:rsid w:val="001531E6"/>
    <w:rsid w:val="0015411B"/>
    <w:rsid w:val="0015546A"/>
    <w:rsid w:val="00157B89"/>
    <w:rsid w:val="001618AC"/>
    <w:rsid w:val="001624BC"/>
    <w:rsid w:val="0016257F"/>
    <w:rsid w:val="001677D6"/>
    <w:rsid w:val="001724CA"/>
    <w:rsid w:val="001857CE"/>
    <w:rsid w:val="00186060"/>
    <w:rsid w:val="001B033C"/>
    <w:rsid w:val="001B0984"/>
    <w:rsid w:val="001B39E5"/>
    <w:rsid w:val="001B67B2"/>
    <w:rsid w:val="001C55C2"/>
    <w:rsid w:val="001C5B68"/>
    <w:rsid w:val="001D0B9D"/>
    <w:rsid w:val="001D34A8"/>
    <w:rsid w:val="001E4BBB"/>
    <w:rsid w:val="001E57C3"/>
    <w:rsid w:val="001F4C61"/>
    <w:rsid w:val="001F7157"/>
    <w:rsid w:val="00210C2E"/>
    <w:rsid w:val="002136E1"/>
    <w:rsid w:val="00225B4E"/>
    <w:rsid w:val="002340CD"/>
    <w:rsid w:val="00234CD2"/>
    <w:rsid w:val="00236E38"/>
    <w:rsid w:val="00237967"/>
    <w:rsid w:val="002407DA"/>
    <w:rsid w:val="002427E4"/>
    <w:rsid w:val="00250F46"/>
    <w:rsid w:val="00260C4A"/>
    <w:rsid w:val="0026287A"/>
    <w:rsid w:val="00266ED4"/>
    <w:rsid w:val="00266F53"/>
    <w:rsid w:val="0027285C"/>
    <w:rsid w:val="0027486D"/>
    <w:rsid w:val="00276B39"/>
    <w:rsid w:val="00276F48"/>
    <w:rsid w:val="00277941"/>
    <w:rsid w:val="00286652"/>
    <w:rsid w:val="002A2B0A"/>
    <w:rsid w:val="002B50A3"/>
    <w:rsid w:val="002C4113"/>
    <w:rsid w:val="002C5E1F"/>
    <w:rsid w:val="002D62CD"/>
    <w:rsid w:val="002E5445"/>
    <w:rsid w:val="002E5CD9"/>
    <w:rsid w:val="002E5E32"/>
    <w:rsid w:val="002E7F23"/>
    <w:rsid w:val="00300C73"/>
    <w:rsid w:val="00303B73"/>
    <w:rsid w:val="00306FD0"/>
    <w:rsid w:val="003104E7"/>
    <w:rsid w:val="00311B9A"/>
    <w:rsid w:val="00324C10"/>
    <w:rsid w:val="00334E4D"/>
    <w:rsid w:val="00337958"/>
    <w:rsid w:val="003414F9"/>
    <w:rsid w:val="00342238"/>
    <w:rsid w:val="0034267E"/>
    <w:rsid w:val="00361D15"/>
    <w:rsid w:val="00371424"/>
    <w:rsid w:val="00372D92"/>
    <w:rsid w:val="00374C5E"/>
    <w:rsid w:val="00375628"/>
    <w:rsid w:val="003805EF"/>
    <w:rsid w:val="00386081"/>
    <w:rsid w:val="003877C2"/>
    <w:rsid w:val="00394FAE"/>
    <w:rsid w:val="00394FD6"/>
    <w:rsid w:val="003A132E"/>
    <w:rsid w:val="003A4541"/>
    <w:rsid w:val="003A5C1E"/>
    <w:rsid w:val="003B2EB6"/>
    <w:rsid w:val="003B5A5D"/>
    <w:rsid w:val="003B690A"/>
    <w:rsid w:val="003F0E12"/>
    <w:rsid w:val="003F30DD"/>
    <w:rsid w:val="003F55B0"/>
    <w:rsid w:val="00401E56"/>
    <w:rsid w:val="00402FA2"/>
    <w:rsid w:val="00406D31"/>
    <w:rsid w:val="00413199"/>
    <w:rsid w:val="00413DBA"/>
    <w:rsid w:val="00420BF0"/>
    <w:rsid w:val="00423391"/>
    <w:rsid w:val="004238EA"/>
    <w:rsid w:val="00432709"/>
    <w:rsid w:val="004327A6"/>
    <w:rsid w:val="00437972"/>
    <w:rsid w:val="0044307A"/>
    <w:rsid w:val="00443128"/>
    <w:rsid w:val="0045771C"/>
    <w:rsid w:val="00470447"/>
    <w:rsid w:val="00470A68"/>
    <w:rsid w:val="004739B1"/>
    <w:rsid w:val="0047441F"/>
    <w:rsid w:val="00476715"/>
    <w:rsid w:val="00482241"/>
    <w:rsid w:val="00485B08"/>
    <w:rsid w:val="004A45D8"/>
    <w:rsid w:val="004A5E73"/>
    <w:rsid w:val="004B02B6"/>
    <w:rsid w:val="004C50FA"/>
    <w:rsid w:val="004D584F"/>
    <w:rsid w:val="004D7E14"/>
    <w:rsid w:val="004F1C30"/>
    <w:rsid w:val="004F3193"/>
    <w:rsid w:val="004F3267"/>
    <w:rsid w:val="004F4A6B"/>
    <w:rsid w:val="00515EB4"/>
    <w:rsid w:val="00516AC0"/>
    <w:rsid w:val="0052316E"/>
    <w:rsid w:val="00536E17"/>
    <w:rsid w:val="005560CA"/>
    <w:rsid w:val="0056022D"/>
    <w:rsid w:val="0056040E"/>
    <w:rsid w:val="00572264"/>
    <w:rsid w:val="0057670D"/>
    <w:rsid w:val="005839A7"/>
    <w:rsid w:val="0059089E"/>
    <w:rsid w:val="00591690"/>
    <w:rsid w:val="0059209A"/>
    <w:rsid w:val="00595488"/>
    <w:rsid w:val="00595B35"/>
    <w:rsid w:val="005977CB"/>
    <w:rsid w:val="005A3CED"/>
    <w:rsid w:val="005A4F10"/>
    <w:rsid w:val="005C255C"/>
    <w:rsid w:val="005C4F0C"/>
    <w:rsid w:val="005C6D46"/>
    <w:rsid w:val="005C6D67"/>
    <w:rsid w:val="005D206A"/>
    <w:rsid w:val="005E27EB"/>
    <w:rsid w:val="005F15D9"/>
    <w:rsid w:val="005F254A"/>
    <w:rsid w:val="005F6C66"/>
    <w:rsid w:val="005F6E80"/>
    <w:rsid w:val="0060060C"/>
    <w:rsid w:val="006009B5"/>
    <w:rsid w:val="006037D5"/>
    <w:rsid w:val="00607289"/>
    <w:rsid w:val="00616B2A"/>
    <w:rsid w:val="00617DB0"/>
    <w:rsid w:val="006239A7"/>
    <w:rsid w:val="00625B6D"/>
    <w:rsid w:val="00640987"/>
    <w:rsid w:val="00643C51"/>
    <w:rsid w:val="00645306"/>
    <w:rsid w:val="00650397"/>
    <w:rsid w:val="006620DD"/>
    <w:rsid w:val="006629FB"/>
    <w:rsid w:val="00664515"/>
    <w:rsid w:val="00677FFB"/>
    <w:rsid w:val="00683A37"/>
    <w:rsid w:val="00686942"/>
    <w:rsid w:val="0069459C"/>
    <w:rsid w:val="00696630"/>
    <w:rsid w:val="006978E1"/>
    <w:rsid w:val="00697D6A"/>
    <w:rsid w:val="006A09FF"/>
    <w:rsid w:val="006A294B"/>
    <w:rsid w:val="006A4680"/>
    <w:rsid w:val="006B0285"/>
    <w:rsid w:val="006B36CC"/>
    <w:rsid w:val="006B3864"/>
    <w:rsid w:val="006C2B18"/>
    <w:rsid w:val="006C5289"/>
    <w:rsid w:val="006C6FE5"/>
    <w:rsid w:val="006D6D38"/>
    <w:rsid w:val="006E00AD"/>
    <w:rsid w:val="006E0DDD"/>
    <w:rsid w:val="006E2215"/>
    <w:rsid w:val="006E5928"/>
    <w:rsid w:val="006F02FE"/>
    <w:rsid w:val="006F1E97"/>
    <w:rsid w:val="006F2FEA"/>
    <w:rsid w:val="006F3E4E"/>
    <w:rsid w:val="006F4FC1"/>
    <w:rsid w:val="00704B10"/>
    <w:rsid w:val="0071122F"/>
    <w:rsid w:val="00712CB5"/>
    <w:rsid w:val="00713F9E"/>
    <w:rsid w:val="007146FF"/>
    <w:rsid w:val="0072411A"/>
    <w:rsid w:val="00725CC4"/>
    <w:rsid w:val="0073195B"/>
    <w:rsid w:val="00731BEA"/>
    <w:rsid w:val="007417FA"/>
    <w:rsid w:val="00747A7C"/>
    <w:rsid w:val="007527C8"/>
    <w:rsid w:val="00754287"/>
    <w:rsid w:val="00754A90"/>
    <w:rsid w:val="007554FB"/>
    <w:rsid w:val="00757FA9"/>
    <w:rsid w:val="00760BB3"/>
    <w:rsid w:val="00774FF7"/>
    <w:rsid w:val="0079019B"/>
    <w:rsid w:val="00790E89"/>
    <w:rsid w:val="00797B4D"/>
    <w:rsid w:val="007A0663"/>
    <w:rsid w:val="007A259D"/>
    <w:rsid w:val="007B196C"/>
    <w:rsid w:val="007B34FF"/>
    <w:rsid w:val="007C00FF"/>
    <w:rsid w:val="007C0D17"/>
    <w:rsid w:val="007C44B8"/>
    <w:rsid w:val="007C472C"/>
    <w:rsid w:val="007C55DA"/>
    <w:rsid w:val="007C71BD"/>
    <w:rsid w:val="007D48AD"/>
    <w:rsid w:val="007D4B50"/>
    <w:rsid w:val="007D4F4D"/>
    <w:rsid w:val="007E0710"/>
    <w:rsid w:val="007E24EF"/>
    <w:rsid w:val="007E3460"/>
    <w:rsid w:val="007E5FE6"/>
    <w:rsid w:val="007F51AC"/>
    <w:rsid w:val="007F56BC"/>
    <w:rsid w:val="00806585"/>
    <w:rsid w:val="008114AF"/>
    <w:rsid w:val="00817251"/>
    <w:rsid w:val="00817ADC"/>
    <w:rsid w:val="00831E95"/>
    <w:rsid w:val="008345B8"/>
    <w:rsid w:val="00841FEE"/>
    <w:rsid w:val="008534F8"/>
    <w:rsid w:val="008548C5"/>
    <w:rsid w:val="008571F1"/>
    <w:rsid w:val="008604DB"/>
    <w:rsid w:val="00863355"/>
    <w:rsid w:val="00866BCE"/>
    <w:rsid w:val="00867ECE"/>
    <w:rsid w:val="008700DB"/>
    <w:rsid w:val="00873868"/>
    <w:rsid w:val="008768EF"/>
    <w:rsid w:val="00876B1A"/>
    <w:rsid w:val="0088575C"/>
    <w:rsid w:val="0089277E"/>
    <w:rsid w:val="008927DD"/>
    <w:rsid w:val="0089413B"/>
    <w:rsid w:val="00896590"/>
    <w:rsid w:val="008A3909"/>
    <w:rsid w:val="008A424E"/>
    <w:rsid w:val="008B0601"/>
    <w:rsid w:val="008C0049"/>
    <w:rsid w:val="008C1154"/>
    <w:rsid w:val="008C61E1"/>
    <w:rsid w:val="008D07E1"/>
    <w:rsid w:val="008D08DE"/>
    <w:rsid w:val="008D1471"/>
    <w:rsid w:val="008E5180"/>
    <w:rsid w:val="008E7EDF"/>
    <w:rsid w:val="008F0464"/>
    <w:rsid w:val="008F5571"/>
    <w:rsid w:val="008F60FA"/>
    <w:rsid w:val="008F7002"/>
    <w:rsid w:val="00901AA4"/>
    <w:rsid w:val="00902CCE"/>
    <w:rsid w:val="00903BC4"/>
    <w:rsid w:val="009048AC"/>
    <w:rsid w:val="00906957"/>
    <w:rsid w:val="00914858"/>
    <w:rsid w:val="00914B52"/>
    <w:rsid w:val="0092482C"/>
    <w:rsid w:val="00926870"/>
    <w:rsid w:val="00926BA3"/>
    <w:rsid w:val="009401EE"/>
    <w:rsid w:val="009450FF"/>
    <w:rsid w:val="00945C59"/>
    <w:rsid w:val="00945FA2"/>
    <w:rsid w:val="00946B72"/>
    <w:rsid w:val="00947FF2"/>
    <w:rsid w:val="00954C8B"/>
    <w:rsid w:val="009743B5"/>
    <w:rsid w:val="009777B4"/>
    <w:rsid w:val="00981B2C"/>
    <w:rsid w:val="00982883"/>
    <w:rsid w:val="00983F60"/>
    <w:rsid w:val="00984834"/>
    <w:rsid w:val="00985C96"/>
    <w:rsid w:val="009926EF"/>
    <w:rsid w:val="00993C34"/>
    <w:rsid w:val="0099519B"/>
    <w:rsid w:val="00996752"/>
    <w:rsid w:val="00997679"/>
    <w:rsid w:val="009B095C"/>
    <w:rsid w:val="009B1F12"/>
    <w:rsid w:val="009B551D"/>
    <w:rsid w:val="009B5809"/>
    <w:rsid w:val="009D36A1"/>
    <w:rsid w:val="009D3E16"/>
    <w:rsid w:val="009D691D"/>
    <w:rsid w:val="009D718B"/>
    <w:rsid w:val="009E08C3"/>
    <w:rsid w:val="009E10C6"/>
    <w:rsid w:val="009F1C9C"/>
    <w:rsid w:val="009F2046"/>
    <w:rsid w:val="009F5985"/>
    <w:rsid w:val="00A12275"/>
    <w:rsid w:val="00A24C22"/>
    <w:rsid w:val="00A31DF0"/>
    <w:rsid w:val="00A408E7"/>
    <w:rsid w:val="00A40EC3"/>
    <w:rsid w:val="00A41588"/>
    <w:rsid w:val="00A44DC1"/>
    <w:rsid w:val="00A47E00"/>
    <w:rsid w:val="00A5084F"/>
    <w:rsid w:val="00A72D78"/>
    <w:rsid w:val="00A8669C"/>
    <w:rsid w:val="00A873B8"/>
    <w:rsid w:val="00A9257F"/>
    <w:rsid w:val="00A962C4"/>
    <w:rsid w:val="00A96EAE"/>
    <w:rsid w:val="00AA0695"/>
    <w:rsid w:val="00AA64FA"/>
    <w:rsid w:val="00AB190B"/>
    <w:rsid w:val="00AB21F9"/>
    <w:rsid w:val="00AC6C15"/>
    <w:rsid w:val="00AC7252"/>
    <w:rsid w:val="00AD01C0"/>
    <w:rsid w:val="00AD61D9"/>
    <w:rsid w:val="00AD788C"/>
    <w:rsid w:val="00AE0E93"/>
    <w:rsid w:val="00AE55F9"/>
    <w:rsid w:val="00AF3D69"/>
    <w:rsid w:val="00AF724B"/>
    <w:rsid w:val="00B01FD0"/>
    <w:rsid w:val="00B10C3F"/>
    <w:rsid w:val="00B15723"/>
    <w:rsid w:val="00B26454"/>
    <w:rsid w:val="00B27B9A"/>
    <w:rsid w:val="00B32391"/>
    <w:rsid w:val="00B36D37"/>
    <w:rsid w:val="00B43DA1"/>
    <w:rsid w:val="00B466A0"/>
    <w:rsid w:val="00B53410"/>
    <w:rsid w:val="00B62D68"/>
    <w:rsid w:val="00B64C3E"/>
    <w:rsid w:val="00B65620"/>
    <w:rsid w:val="00B676C1"/>
    <w:rsid w:val="00B73172"/>
    <w:rsid w:val="00B7377F"/>
    <w:rsid w:val="00B8239A"/>
    <w:rsid w:val="00B840DD"/>
    <w:rsid w:val="00B84D7A"/>
    <w:rsid w:val="00B861C3"/>
    <w:rsid w:val="00B91621"/>
    <w:rsid w:val="00BA3559"/>
    <w:rsid w:val="00BA38B8"/>
    <w:rsid w:val="00BA442F"/>
    <w:rsid w:val="00BA7ACE"/>
    <w:rsid w:val="00BB2ABC"/>
    <w:rsid w:val="00BB72D8"/>
    <w:rsid w:val="00BC49CE"/>
    <w:rsid w:val="00BD2E59"/>
    <w:rsid w:val="00BD6C93"/>
    <w:rsid w:val="00BD7474"/>
    <w:rsid w:val="00BE0DA6"/>
    <w:rsid w:val="00BE1521"/>
    <w:rsid w:val="00C030AE"/>
    <w:rsid w:val="00C1267E"/>
    <w:rsid w:val="00C14A98"/>
    <w:rsid w:val="00C27A45"/>
    <w:rsid w:val="00C36B3A"/>
    <w:rsid w:val="00C4440C"/>
    <w:rsid w:val="00C44E41"/>
    <w:rsid w:val="00C61ADE"/>
    <w:rsid w:val="00C62BAB"/>
    <w:rsid w:val="00C637C0"/>
    <w:rsid w:val="00C637C8"/>
    <w:rsid w:val="00C655DF"/>
    <w:rsid w:val="00C7060F"/>
    <w:rsid w:val="00C70E06"/>
    <w:rsid w:val="00C7417C"/>
    <w:rsid w:val="00C74E3D"/>
    <w:rsid w:val="00C83D70"/>
    <w:rsid w:val="00C85F3D"/>
    <w:rsid w:val="00C9425E"/>
    <w:rsid w:val="00CA77E2"/>
    <w:rsid w:val="00CB0E1E"/>
    <w:rsid w:val="00CB1F34"/>
    <w:rsid w:val="00CC4FDA"/>
    <w:rsid w:val="00CC578C"/>
    <w:rsid w:val="00CC7615"/>
    <w:rsid w:val="00CC761B"/>
    <w:rsid w:val="00CD379D"/>
    <w:rsid w:val="00CE0C76"/>
    <w:rsid w:val="00CE10A3"/>
    <w:rsid w:val="00CE456C"/>
    <w:rsid w:val="00CE4FD1"/>
    <w:rsid w:val="00CF0CAA"/>
    <w:rsid w:val="00CF220B"/>
    <w:rsid w:val="00D00E0E"/>
    <w:rsid w:val="00D06877"/>
    <w:rsid w:val="00D10A56"/>
    <w:rsid w:val="00D11689"/>
    <w:rsid w:val="00D13111"/>
    <w:rsid w:val="00D1602B"/>
    <w:rsid w:val="00D22181"/>
    <w:rsid w:val="00D23882"/>
    <w:rsid w:val="00D2520B"/>
    <w:rsid w:val="00D3003C"/>
    <w:rsid w:val="00D31A36"/>
    <w:rsid w:val="00D31BF4"/>
    <w:rsid w:val="00D412F5"/>
    <w:rsid w:val="00D52636"/>
    <w:rsid w:val="00D57A97"/>
    <w:rsid w:val="00D6154F"/>
    <w:rsid w:val="00D62618"/>
    <w:rsid w:val="00D62F55"/>
    <w:rsid w:val="00D67246"/>
    <w:rsid w:val="00D6790F"/>
    <w:rsid w:val="00D67DBA"/>
    <w:rsid w:val="00D74E87"/>
    <w:rsid w:val="00D7510D"/>
    <w:rsid w:val="00D756B3"/>
    <w:rsid w:val="00D80892"/>
    <w:rsid w:val="00D8634A"/>
    <w:rsid w:val="00D87802"/>
    <w:rsid w:val="00DA079E"/>
    <w:rsid w:val="00DA69DF"/>
    <w:rsid w:val="00DB527E"/>
    <w:rsid w:val="00DC20A4"/>
    <w:rsid w:val="00DC2AE4"/>
    <w:rsid w:val="00DD7C34"/>
    <w:rsid w:val="00DE3B14"/>
    <w:rsid w:val="00DE58F5"/>
    <w:rsid w:val="00DF177D"/>
    <w:rsid w:val="00DF5FDF"/>
    <w:rsid w:val="00E02124"/>
    <w:rsid w:val="00E11FBD"/>
    <w:rsid w:val="00E2048D"/>
    <w:rsid w:val="00E204C1"/>
    <w:rsid w:val="00E21957"/>
    <w:rsid w:val="00E27934"/>
    <w:rsid w:val="00E33039"/>
    <w:rsid w:val="00E335CB"/>
    <w:rsid w:val="00E37420"/>
    <w:rsid w:val="00E40AD0"/>
    <w:rsid w:val="00E45E34"/>
    <w:rsid w:val="00E50A4E"/>
    <w:rsid w:val="00E50DF1"/>
    <w:rsid w:val="00E651F4"/>
    <w:rsid w:val="00E753D5"/>
    <w:rsid w:val="00E7567F"/>
    <w:rsid w:val="00E81FE2"/>
    <w:rsid w:val="00E9109F"/>
    <w:rsid w:val="00E924E9"/>
    <w:rsid w:val="00E95824"/>
    <w:rsid w:val="00E96976"/>
    <w:rsid w:val="00EA1C23"/>
    <w:rsid w:val="00EA2D1D"/>
    <w:rsid w:val="00EA7515"/>
    <w:rsid w:val="00EC1B4F"/>
    <w:rsid w:val="00EC1E46"/>
    <w:rsid w:val="00EC249A"/>
    <w:rsid w:val="00EC5627"/>
    <w:rsid w:val="00ED27F7"/>
    <w:rsid w:val="00ED75D6"/>
    <w:rsid w:val="00EE098E"/>
    <w:rsid w:val="00EE4A7D"/>
    <w:rsid w:val="00EE4ACE"/>
    <w:rsid w:val="00EE5825"/>
    <w:rsid w:val="00EF1383"/>
    <w:rsid w:val="00EF421F"/>
    <w:rsid w:val="00F0329B"/>
    <w:rsid w:val="00F03B48"/>
    <w:rsid w:val="00F049B2"/>
    <w:rsid w:val="00F05D65"/>
    <w:rsid w:val="00F07A26"/>
    <w:rsid w:val="00F1036A"/>
    <w:rsid w:val="00F10DB9"/>
    <w:rsid w:val="00F11A6A"/>
    <w:rsid w:val="00F120E4"/>
    <w:rsid w:val="00F14977"/>
    <w:rsid w:val="00F179F7"/>
    <w:rsid w:val="00F304C3"/>
    <w:rsid w:val="00F30F10"/>
    <w:rsid w:val="00F3654B"/>
    <w:rsid w:val="00F4630F"/>
    <w:rsid w:val="00F46991"/>
    <w:rsid w:val="00F474FF"/>
    <w:rsid w:val="00F525F4"/>
    <w:rsid w:val="00F56A30"/>
    <w:rsid w:val="00F57697"/>
    <w:rsid w:val="00F62110"/>
    <w:rsid w:val="00F6547C"/>
    <w:rsid w:val="00F66DF0"/>
    <w:rsid w:val="00F67DD3"/>
    <w:rsid w:val="00F74782"/>
    <w:rsid w:val="00F76D25"/>
    <w:rsid w:val="00F837AA"/>
    <w:rsid w:val="00F86EDE"/>
    <w:rsid w:val="00F87947"/>
    <w:rsid w:val="00F92DD0"/>
    <w:rsid w:val="00F93CDD"/>
    <w:rsid w:val="00F9628E"/>
    <w:rsid w:val="00FA31D9"/>
    <w:rsid w:val="00FA7249"/>
    <w:rsid w:val="00FB0AF1"/>
    <w:rsid w:val="00FB4E39"/>
    <w:rsid w:val="00FC02D3"/>
    <w:rsid w:val="00FD0E93"/>
    <w:rsid w:val="00FD1053"/>
    <w:rsid w:val="00FD422C"/>
    <w:rsid w:val="00FD65A4"/>
    <w:rsid w:val="00FE2323"/>
    <w:rsid w:val="00FE4D13"/>
    <w:rsid w:val="00FE7D40"/>
    <w:rsid w:val="084826F5"/>
    <w:rsid w:val="27A47D19"/>
    <w:rsid w:val="66724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754CD8A"/>
  <w15:docId w15:val="{15867864-5626-4406-A54A-22E7688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2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Pr>
      <w:b/>
      <w:bCs/>
    </w:rPr>
  </w:style>
  <w:style w:type="paragraph" w:styleId="ac">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d">
    <w:name w:val="Date"/>
    <w:basedOn w:val="a"/>
    <w:next w:val="a"/>
    <w:link w:val="ae"/>
    <w:uiPriority w:val="99"/>
    <w:semiHidden/>
    <w:unhideWhenUsed/>
    <w:rsid w:val="000D2201"/>
    <w:pPr>
      <w:ind w:leftChars="2500" w:left="100"/>
    </w:pPr>
  </w:style>
  <w:style w:type="character" w:customStyle="1" w:styleId="ae">
    <w:name w:val="日期 字符"/>
    <w:basedOn w:val="a0"/>
    <w:link w:val="ad"/>
    <w:uiPriority w:val="99"/>
    <w:semiHidden/>
    <w:rsid w:val="000D22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091">
      <w:bodyDiv w:val="1"/>
      <w:marLeft w:val="0"/>
      <w:marRight w:val="0"/>
      <w:marTop w:val="0"/>
      <w:marBottom w:val="0"/>
      <w:divBdr>
        <w:top w:val="none" w:sz="0" w:space="0" w:color="auto"/>
        <w:left w:val="none" w:sz="0" w:space="0" w:color="auto"/>
        <w:bottom w:val="none" w:sz="0" w:space="0" w:color="auto"/>
        <w:right w:val="none" w:sz="0" w:space="0" w:color="auto"/>
      </w:divBdr>
    </w:div>
    <w:div w:id="219174162">
      <w:bodyDiv w:val="1"/>
      <w:marLeft w:val="0"/>
      <w:marRight w:val="0"/>
      <w:marTop w:val="0"/>
      <w:marBottom w:val="0"/>
      <w:divBdr>
        <w:top w:val="none" w:sz="0" w:space="0" w:color="auto"/>
        <w:left w:val="none" w:sz="0" w:space="0" w:color="auto"/>
        <w:bottom w:val="none" w:sz="0" w:space="0" w:color="auto"/>
        <w:right w:val="none" w:sz="0" w:space="0" w:color="auto"/>
      </w:divBdr>
    </w:div>
    <w:div w:id="314382662">
      <w:bodyDiv w:val="1"/>
      <w:marLeft w:val="0"/>
      <w:marRight w:val="0"/>
      <w:marTop w:val="0"/>
      <w:marBottom w:val="0"/>
      <w:divBdr>
        <w:top w:val="none" w:sz="0" w:space="0" w:color="auto"/>
        <w:left w:val="none" w:sz="0" w:space="0" w:color="auto"/>
        <w:bottom w:val="none" w:sz="0" w:space="0" w:color="auto"/>
        <w:right w:val="none" w:sz="0" w:space="0" w:color="auto"/>
      </w:divBdr>
    </w:div>
    <w:div w:id="399794070">
      <w:bodyDiv w:val="1"/>
      <w:marLeft w:val="0"/>
      <w:marRight w:val="0"/>
      <w:marTop w:val="0"/>
      <w:marBottom w:val="0"/>
      <w:divBdr>
        <w:top w:val="none" w:sz="0" w:space="0" w:color="auto"/>
        <w:left w:val="none" w:sz="0" w:space="0" w:color="auto"/>
        <w:bottom w:val="none" w:sz="0" w:space="0" w:color="auto"/>
        <w:right w:val="none" w:sz="0" w:space="0" w:color="auto"/>
      </w:divBdr>
    </w:div>
    <w:div w:id="523249230">
      <w:bodyDiv w:val="1"/>
      <w:marLeft w:val="0"/>
      <w:marRight w:val="0"/>
      <w:marTop w:val="0"/>
      <w:marBottom w:val="0"/>
      <w:divBdr>
        <w:top w:val="none" w:sz="0" w:space="0" w:color="auto"/>
        <w:left w:val="none" w:sz="0" w:space="0" w:color="auto"/>
        <w:bottom w:val="none" w:sz="0" w:space="0" w:color="auto"/>
        <w:right w:val="none" w:sz="0" w:space="0" w:color="auto"/>
      </w:divBdr>
    </w:div>
    <w:div w:id="573971568">
      <w:bodyDiv w:val="1"/>
      <w:marLeft w:val="0"/>
      <w:marRight w:val="0"/>
      <w:marTop w:val="0"/>
      <w:marBottom w:val="0"/>
      <w:divBdr>
        <w:top w:val="none" w:sz="0" w:space="0" w:color="auto"/>
        <w:left w:val="none" w:sz="0" w:space="0" w:color="auto"/>
        <w:bottom w:val="none" w:sz="0" w:space="0" w:color="auto"/>
        <w:right w:val="none" w:sz="0" w:space="0" w:color="auto"/>
      </w:divBdr>
    </w:div>
    <w:div w:id="646400241">
      <w:bodyDiv w:val="1"/>
      <w:marLeft w:val="0"/>
      <w:marRight w:val="0"/>
      <w:marTop w:val="0"/>
      <w:marBottom w:val="0"/>
      <w:divBdr>
        <w:top w:val="none" w:sz="0" w:space="0" w:color="auto"/>
        <w:left w:val="none" w:sz="0" w:space="0" w:color="auto"/>
        <w:bottom w:val="none" w:sz="0" w:space="0" w:color="auto"/>
        <w:right w:val="none" w:sz="0" w:space="0" w:color="auto"/>
      </w:divBdr>
    </w:div>
    <w:div w:id="715157416">
      <w:bodyDiv w:val="1"/>
      <w:marLeft w:val="0"/>
      <w:marRight w:val="0"/>
      <w:marTop w:val="0"/>
      <w:marBottom w:val="0"/>
      <w:divBdr>
        <w:top w:val="none" w:sz="0" w:space="0" w:color="auto"/>
        <w:left w:val="none" w:sz="0" w:space="0" w:color="auto"/>
        <w:bottom w:val="none" w:sz="0" w:space="0" w:color="auto"/>
        <w:right w:val="none" w:sz="0" w:space="0" w:color="auto"/>
      </w:divBdr>
    </w:div>
    <w:div w:id="823813291">
      <w:bodyDiv w:val="1"/>
      <w:marLeft w:val="0"/>
      <w:marRight w:val="0"/>
      <w:marTop w:val="0"/>
      <w:marBottom w:val="0"/>
      <w:divBdr>
        <w:top w:val="none" w:sz="0" w:space="0" w:color="auto"/>
        <w:left w:val="none" w:sz="0" w:space="0" w:color="auto"/>
        <w:bottom w:val="none" w:sz="0" w:space="0" w:color="auto"/>
        <w:right w:val="none" w:sz="0" w:space="0" w:color="auto"/>
      </w:divBdr>
    </w:div>
    <w:div w:id="1011374723">
      <w:bodyDiv w:val="1"/>
      <w:marLeft w:val="0"/>
      <w:marRight w:val="0"/>
      <w:marTop w:val="0"/>
      <w:marBottom w:val="0"/>
      <w:divBdr>
        <w:top w:val="none" w:sz="0" w:space="0" w:color="auto"/>
        <w:left w:val="none" w:sz="0" w:space="0" w:color="auto"/>
        <w:bottom w:val="none" w:sz="0" w:space="0" w:color="auto"/>
        <w:right w:val="none" w:sz="0" w:space="0" w:color="auto"/>
      </w:divBdr>
    </w:div>
    <w:div w:id="1012335729">
      <w:bodyDiv w:val="1"/>
      <w:marLeft w:val="0"/>
      <w:marRight w:val="0"/>
      <w:marTop w:val="0"/>
      <w:marBottom w:val="0"/>
      <w:divBdr>
        <w:top w:val="none" w:sz="0" w:space="0" w:color="auto"/>
        <w:left w:val="none" w:sz="0" w:space="0" w:color="auto"/>
        <w:bottom w:val="none" w:sz="0" w:space="0" w:color="auto"/>
        <w:right w:val="none" w:sz="0" w:space="0" w:color="auto"/>
      </w:divBdr>
    </w:div>
    <w:div w:id="1035931596">
      <w:bodyDiv w:val="1"/>
      <w:marLeft w:val="0"/>
      <w:marRight w:val="0"/>
      <w:marTop w:val="0"/>
      <w:marBottom w:val="0"/>
      <w:divBdr>
        <w:top w:val="none" w:sz="0" w:space="0" w:color="auto"/>
        <w:left w:val="none" w:sz="0" w:space="0" w:color="auto"/>
        <w:bottom w:val="none" w:sz="0" w:space="0" w:color="auto"/>
        <w:right w:val="none" w:sz="0" w:space="0" w:color="auto"/>
      </w:divBdr>
    </w:div>
    <w:div w:id="1038821960">
      <w:bodyDiv w:val="1"/>
      <w:marLeft w:val="0"/>
      <w:marRight w:val="0"/>
      <w:marTop w:val="0"/>
      <w:marBottom w:val="0"/>
      <w:divBdr>
        <w:top w:val="none" w:sz="0" w:space="0" w:color="auto"/>
        <w:left w:val="none" w:sz="0" w:space="0" w:color="auto"/>
        <w:bottom w:val="none" w:sz="0" w:space="0" w:color="auto"/>
        <w:right w:val="none" w:sz="0" w:space="0" w:color="auto"/>
      </w:divBdr>
    </w:div>
    <w:div w:id="1142652708">
      <w:bodyDiv w:val="1"/>
      <w:marLeft w:val="0"/>
      <w:marRight w:val="0"/>
      <w:marTop w:val="0"/>
      <w:marBottom w:val="0"/>
      <w:divBdr>
        <w:top w:val="none" w:sz="0" w:space="0" w:color="auto"/>
        <w:left w:val="none" w:sz="0" w:space="0" w:color="auto"/>
        <w:bottom w:val="none" w:sz="0" w:space="0" w:color="auto"/>
        <w:right w:val="none" w:sz="0" w:space="0" w:color="auto"/>
      </w:divBdr>
    </w:div>
    <w:div w:id="1246383320">
      <w:bodyDiv w:val="1"/>
      <w:marLeft w:val="0"/>
      <w:marRight w:val="0"/>
      <w:marTop w:val="0"/>
      <w:marBottom w:val="0"/>
      <w:divBdr>
        <w:top w:val="none" w:sz="0" w:space="0" w:color="auto"/>
        <w:left w:val="none" w:sz="0" w:space="0" w:color="auto"/>
        <w:bottom w:val="none" w:sz="0" w:space="0" w:color="auto"/>
        <w:right w:val="none" w:sz="0" w:space="0" w:color="auto"/>
      </w:divBdr>
    </w:div>
    <w:div w:id="1269002968">
      <w:bodyDiv w:val="1"/>
      <w:marLeft w:val="0"/>
      <w:marRight w:val="0"/>
      <w:marTop w:val="0"/>
      <w:marBottom w:val="0"/>
      <w:divBdr>
        <w:top w:val="none" w:sz="0" w:space="0" w:color="auto"/>
        <w:left w:val="none" w:sz="0" w:space="0" w:color="auto"/>
        <w:bottom w:val="none" w:sz="0" w:space="0" w:color="auto"/>
        <w:right w:val="none" w:sz="0" w:space="0" w:color="auto"/>
      </w:divBdr>
    </w:div>
    <w:div w:id="1595479719">
      <w:bodyDiv w:val="1"/>
      <w:marLeft w:val="0"/>
      <w:marRight w:val="0"/>
      <w:marTop w:val="0"/>
      <w:marBottom w:val="0"/>
      <w:divBdr>
        <w:top w:val="none" w:sz="0" w:space="0" w:color="auto"/>
        <w:left w:val="none" w:sz="0" w:space="0" w:color="auto"/>
        <w:bottom w:val="none" w:sz="0" w:space="0" w:color="auto"/>
        <w:right w:val="none" w:sz="0" w:space="0" w:color="auto"/>
      </w:divBdr>
    </w:div>
    <w:div w:id="1704357415">
      <w:bodyDiv w:val="1"/>
      <w:marLeft w:val="0"/>
      <w:marRight w:val="0"/>
      <w:marTop w:val="0"/>
      <w:marBottom w:val="0"/>
      <w:divBdr>
        <w:top w:val="none" w:sz="0" w:space="0" w:color="auto"/>
        <w:left w:val="none" w:sz="0" w:space="0" w:color="auto"/>
        <w:bottom w:val="none" w:sz="0" w:space="0" w:color="auto"/>
        <w:right w:val="none" w:sz="0" w:space="0" w:color="auto"/>
      </w:divBdr>
    </w:div>
    <w:div w:id="1865555994">
      <w:bodyDiv w:val="1"/>
      <w:marLeft w:val="0"/>
      <w:marRight w:val="0"/>
      <w:marTop w:val="0"/>
      <w:marBottom w:val="0"/>
      <w:divBdr>
        <w:top w:val="none" w:sz="0" w:space="0" w:color="auto"/>
        <w:left w:val="none" w:sz="0" w:space="0" w:color="auto"/>
        <w:bottom w:val="none" w:sz="0" w:space="0" w:color="auto"/>
        <w:right w:val="none" w:sz="0" w:space="0" w:color="auto"/>
      </w:divBdr>
    </w:div>
    <w:div w:id="1941644000">
      <w:bodyDiv w:val="1"/>
      <w:marLeft w:val="0"/>
      <w:marRight w:val="0"/>
      <w:marTop w:val="0"/>
      <w:marBottom w:val="0"/>
      <w:divBdr>
        <w:top w:val="none" w:sz="0" w:space="0" w:color="auto"/>
        <w:left w:val="none" w:sz="0" w:space="0" w:color="auto"/>
        <w:bottom w:val="none" w:sz="0" w:space="0" w:color="auto"/>
        <w:right w:val="none" w:sz="0" w:space="0" w:color="auto"/>
      </w:divBdr>
    </w:div>
    <w:div w:id="2058627680">
      <w:bodyDiv w:val="1"/>
      <w:marLeft w:val="0"/>
      <w:marRight w:val="0"/>
      <w:marTop w:val="0"/>
      <w:marBottom w:val="0"/>
      <w:divBdr>
        <w:top w:val="none" w:sz="0" w:space="0" w:color="auto"/>
        <w:left w:val="none" w:sz="0" w:space="0" w:color="auto"/>
        <w:bottom w:val="none" w:sz="0" w:space="0" w:color="auto"/>
        <w:right w:val="none" w:sz="0" w:space="0" w:color="auto"/>
      </w:divBdr>
    </w:div>
    <w:div w:id="210051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517B5B-5060-4FA9-9647-7D1F8572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3</Pages>
  <Words>218</Words>
  <Characters>1248</Characters>
  <Application>Microsoft Office Word</Application>
  <DocSecurity>0</DocSecurity>
  <Lines>10</Lines>
  <Paragraphs>2</Paragraphs>
  <ScaleCrop>false</ScaleCrop>
  <Company>神州网信技术有限公司</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王洁</cp:lastModifiedBy>
  <cp:revision>412</cp:revision>
  <cp:lastPrinted>2021-03-30T06:38:00Z</cp:lastPrinted>
  <dcterms:created xsi:type="dcterms:W3CDTF">2020-04-03T02:37:00Z</dcterms:created>
  <dcterms:modified xsi:type="dcterms:W3CDTF">2021-11-01T03:24:00Z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