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D01" w:rsidRPr="00A77D01" w:rsidRDefault="00A77D01" w:rsidP="00A77D01">
      <w:pPr>
        <w:widowControl/>
        <w:shd w:val="clear" w:color="auto" w:fill="FFFFFF"/>
        <w:spacing w:before="450"/>
        <w:jc w:val="center"/>
        <w:outlineLvl w:val="0"/>
        <w:rPr>
          <w:rFonts w:ascii="微软雅黑" w:eastAsia="微软雅黑" w:hAnsi="微软雅黑" w:cs="宋体"/>
          <w:b/>
          <w:bCs/>
          <w:color w:val="3D55A7"/>
          <w:kern w:val="0"/>
          <w:sz w:val="33"/>
          <w:szCs w:val="33"/>
        </w:rPr>
      </w:pPr>
      <w:r w:rsidRPr="00A77D01">
        <w:rPr>
          <w:rFonts w:ascii="微软雅黑" w:eastAsia="微软雅黑" w:hAnsi="微软雅黑" w:cs="宋体" w:hint="eastAsia"/>
          <w:b/>
          <w:bCs/>
          <w:color w:val="3D55A7"/>
          <w:kern w:val="0"/>
          <w:sz w:val="33"/>
          <w:szCs w:val="33"/>
        </w:rPr>
        <w:t xml:space="preserve">习近平在二十届中央纪委四次全会上发表重要讲话强调 坚持用改革精神和严的标准管党治党 </w:t>
      </w:r>
      <w:r>
        <w:rPr>
          <w:rFonts w:ascii="微软雅黑" w:eastAsia="微软雅黑" w:hAnsi="微软雅黑" w:cs="宋体" w:hint="eastAsia"/>
          <w:b/>
          <w:bCs/>
          <w:color w:val="3D55A7"/>
          <w:kern w:val="0"/>
          <w:sz w:val="33"/>
          <w:szCs w:val="33"/>
        </w:rPr>
        <w:t xml:space="preserve"> </w:t>
      </w:r>
      <w:r>
        <w:rPr>
          <w:rFonts w:ascii="微软雅黑" w:eastAsia="微软雅黑" w:hAnsi="微软雅黑" w:cs="宋体"/>
          <w:b/>
          <w:bCs/>
          <w:color w:val="3D55A7"/>
          <w:kern w:val="0"/>
          <w:sz w:val="33"/>
          <w:szCs w:val="33"/>
        </w:rPr>
        <w:t xml:space="preserve">               </w:t>
      </w:r>
      <w:r w:rsidRPr="00A77D01">
        <w:rPr>
          <w:rFonts w:ascii="微软雅黑" w:eastAsia="微软雅黑" w:hAnsi="微软雅黑" w:cs="宋体" w:hint="eastAsia"/>
          <w:b/>
          <w:bCs/>
          <w:color w:val="3D55A7"/>
          <w:kern w:val="0"/>
          <w:sz w:val="33"/>
          <w:szCs w:val="33"/>
        </w:rPr>
        <w:t>坚决打好反腐败斗争攻坚战持久战总体战</w:t>
      </w:r>
    </w:p>
    <w:p w:rsidR="00A77D01" w:rsidRPr="00A77D01" w:rsidRDefault="00A77D01" w:rsidP="00A77D01">
      <w:pPr>
        <w:widowControl/>
        <w:shd w:val="clear" w:color="auto" w:fill="FFFFFF"/>
        <w:spacing w:before="300" w:line="630" w:lineRule="atLeast"/>
        <w:jc w:val="lef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333333"/>
          <w:kern w:val="0"/>
          <w:sz w:val="27"/>
          <w:szCs w:val="27"/>
        </w:rPr>
        <w:t xml:space="preserve">　　</w:t>
      </w:r>
      <w:r w:rsidRPr="00A77D01">
        <w:rPr>
          <w:rFonts w:ascii="微软雅黑" w:eastAsia="微软雅黑" w:hAnsi="微软雅黑" w:cs="宋体" w:hint="eastAsia"/>
          <w:color w:val="444444"/>
          <w:kern w:val="0"/>
          <w:sz w:val="24"/>
          <w:szCs w:val="24"/>
        </w:rPr>
        <w:t>中共中央总书记、国家主席、中央军委主席习近平1月6日上午在中国共产党第二十届中央纪律检查委员会第四次全体会议上发表重要讲话。他强调，新时代以来，推进全面从严治党和反腐败斗争力度之大前所未有，成效有目共睹。要始终保持反腐败永远在路上的坚韧执着，保持战略定力和高压态势，一步不停歇、半步不退让，一体推进不敢腐、不能腐、不想腐，坚决打好这场攻坚战、持久战、总体战。</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中共中央政治局常委李强、赵乐际、王沪宁、蔡奇、丁薛祥出席会议。中共中央政治局常委、中央纪律检查委员会书记李希主持会议。</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习近平指出，2024年，党中央坚持以党的自我革命引领社会革命，一以贯之推进全面从严治党，取得新的进展和成效。全党在自我革命这一重大问题上认识更加清醒、行动更加坚定；扎实开展党纪学习教育，全党同志遵规守纪意识明显增强；持续加大反腐败力度，铲除腐败滋生的土壤和条件；深入开展群众身边不正之风和腐败问题集中整治，解决了一大批群众反映强烈的突出问题；深化制度治党、依规治党，进一步提高了党领导反腐败斗争、推进全面从严治党的能力。</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习近平强调，腐败是我们党面临的最大威胁，反腐败是最彻底的自我革命。进入新时代，面对党内党风廉政建设和反腐败斗争的突出问题，我们坚持有腐必</w:t>
      </w:r>
      <w:r w:rsidRPr="00A77D01">
        <w:rPr>
          <w:rFonts w:ascii="微软雅黑" w:eastAsia="微软雅黑" w:hAnsi="微软雅黑" w:cs="宋体" w:hint="eastAsia"/>
          <w:color w:val="444444"/>
          <w:kern w:val="0"/>
          <w:sz w:val="24"/>
          <w:szCs w:val="24"/>
        </w:rPr>
        <w:lastRenderedPageBreak/>
        <w:t>反、有贪必肃，不断纯洁干部队伍，维护了党的形象，巩固了红色江山，赢得了确保党不变质、不变色、不变味的历史主动，赢得了党团结带领全体人民为强国建设、民族复兴伟业共同奋斗的历史主动。</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习近平指出，当前反腐败斗争形势仍然严峻复杂。腐败存量尚未清除，增量还在持续发生，铲除腐败滋生土壤和条件任务仍然艰巨繁重。认识反腐败斗争，一定要有历史眼光、战略高度，着眼于实现党的使命任务。反腐败斗争必须坚定不移，任何犹豫动摇、松懈手软或半途而废，都将犯颠覆性错误。要坚决澄清各种错误认识，廓清思想迷雾，进一步坚定反腐败斗争的决心和信心。</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习近平强调，新时代新征程，必须坚持用改革精神和严的标准管党治党，努力取得更大成效，确保党的二十大和二十届三中全会部署落地落实，确保党始终成为中国特色社会主义事业的坚强领导核心，推动中国式现代化行稳致远。</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习近平指出，要推进政治监督具体化、精准化、常态化。同党中央保持高度一致必须说到做到。思想上，要坚持不懈强化党的创新理论武装，准确把握党中央对本地区本部门本领域改革发展的目标定位和部署要求，确保思想统一、方向一致。政治上，要坚持党中央集中统一领导，严明政治纪律和政治规矩，决不允许搞“七个有之”，确保言行一致、令行禁止。行动上，要坚持把党中央各项决策部署落实情况作为政治监督重点，合力推动改革攻坚、促进高质量发展。</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习近平强调，加强党的纪律建设是一项经常性工作，要引导党员、干部把他律转化为自律，内化为日用而不觉的言行准则。建立常态化长效化的纪律教育机制，使纪律教育贯穿干部成长全周期、融入组织管理全过程。严格执行党的纪律，</w:t>
      </w:r>
      <w:r w:rsidRPr="00A77D01">
        <w:rPr>
          <w:rFonts w:ascii="微软雅黑" w:eastAsia="微软雅黑" w:hAnsi="微软雅黑" w:cs="宋体" w:hint="eastAsia"/>
          <w:color w:val="444444"/>
          <w:kern w:val="0"/>
          <w:sz w:val="24"/>
          <w:szCs w:val="24"/>
        </w:rPr>
        <w:lastRenderedPageBreak/>
        <w:t>准确运用“四种形态”，实事求是、毋枉毋纵，抓早抓小、防微杜渐，把从严管理监督和鼓励担当作为统一起来，使干部在遵规守纪中改革创新、干事创业。</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习近平指出，要深入推进风腐同查同治。始终坚持零容忍，把中央八项规定作为铁规矩、硬杠杠，严肃查处顶风违纪、隐形变异的“四风”问题，督促党员、干部坚决反对特权思想和特权现象，树牢正确权力观、政绩观、事业观。始终保持反腐败高压态势，对重点问题、重点领域、重点对象着重抓、着力查，深化受贿行贿一起查，坚决清除系统性腐败风险隐患。增强以案促改促治实效，推动完善权力配置运行的制约和监督机制，丰富防治新型腐败和隐性腐败有效办法。坚持正风肃纪反腐相贯通，以“同查”严惩风腐交织问题，以“同治”铲除风腐共性根源。</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习近平强调，要强化全面从严治党主体责任和监督责任。党委要主动抓、主动管，纪委要把专责监督履行好，聚焦主责、干好主业，各责任主体都要知责、担责、履责。要优化责任落实考评机制，对失职失责精准科学问责。</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习近平指出，要持续推动全面从严治党向基层延伸。各级党委特别是市县党委要把整治群众身边不正之风和腐败问题作为重要任务常态化地抓，让老百姓可感可及。要深化基层监督体制机制改革，把纪检监察同对基层巡察结合起来、同各方面监督统筹起来。落实整治形式主义为基层减负长效机制，让广大基层干部有更多精力抓落实。</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习近平强调，纪检监察机关是推进党的自我革命的重要力量，党和人民对这支队伍充分信任、充满期待。要深化纪检监察体制改革，坚持授权和控权相结合，</w:t>
      </w:r>
      <w:r w:rsidRPr="00A77D01">
        <w:rPr>
          <w:rFonts w:ascii="微软雅黑" w:eastAsia="微软雅黑" w:hAnsi="微软雅黑" w:cs="宋体" w:hint="eastAsia"/>
          <w:color w:val="444444"/>
          <w:kern w:val="0"/>
          <w:sz w:val="24"/>
          <w:szCs w:val="24"/>
        </w:rPr>
        <w:lastRenderedPageBreak/>
        <w:t>把权力关进制度的笼子。要着力加强纪检监察工作规范化法治化正规化建设，不断提高正风肃纪反腐能力。要巩固拓展主题教育和教育整顿成果，坚持打铁必须自身硬，强化严格管理监督，打造忠诚干净担当、敢于善于斗争的纪检监察铁军。</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李希在主持会议时指出，习近平总书记的重要讲话，充分肯定过去一年全面从严治党新进展新成效，以高远的历史眼光深刻把握反腐败斗争基本规律，深刻分析当前反腐败斗争形势，对坚决打好反腐败斗争攻坚战、持久战、总体战提出明确要求，对深入推进全面从严治党作出战略部署。讲话高瞻远瞩、思想深邃、直面问题、振聋发聩，为深入推进全面从严治党和反腐败斗争提供了重要遵循。要深入学习贯彻习近平总书记重要讲话精神，深刻领悟“两个确立”的决定性意义，增强“四个意识”、坚定“四个自信”、做到“两个维护”，坚定信心、敢于斗争，认真履行全面从严治党政治责任，一体推进不敢腐、不能腐、不想腐，坚定不移把反腐败斗争向纵深推进。</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中共中央政治局委员、中央书记处书记，全国人大常委会有关领导同志，国务委员，最高人民法院院长，最高人民检察院检察长，全国政协有关领导同志以及中央军委委员出席会议。</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中央纪律检查委员会委员，中央和国家机关各部门、各人民团体、军队有关单位主要负责同志等参加会议。会议以电视电话会议形式举行，各省、自治区、直辖市和新疆生产建设兵团以及军队有关单位设分会场。</w:t>
      </w:r>
    </w:p>
    <w:p w:rsidR="00A77D01" w:rsidRPr="00A77D01" w:rsidRDefault="00A77D01" w:rsidP="00A77D01">
      <w:pPr>
        <w:widowControl/>
        <w:shd w:val="clear" w:color="auto" w:fill="FFFFFF"/>
        <w:spacing w:before="300" w:line="630" w:lineRule="atLeast"/>
        <w:rPr>
          <w:rFonts w:ascii="微软雅黑" w:eastAsia="微软雅黑" w:hAnsi="微软雅黑" w:cs="宋体" w:hint="eastAsia"/>
          <w:color w:val="444444"/>
          <w:kern w:val="0"/>
          <w:sz w:val="24"/>
          <w:szCs w:val="24"/>
        </w:rPr>
      </w:pPr>
      <w:r w:rsidRPr="00A77D01">
        <w:rPr>
          <w:rFonts w:ascii="微软雅黑" w:eastAsia="微软雅黑" w:hAnsi="微软雅黑" w:cs="宋体" w:hint="eastAsia"/>
          <w:color w:val="444444"/>
          <w:kern w:val="0"/>
          <w:sz w:val="24"/>
          <w:szCs w:val="24"/>
        </w:rPr>
        <w:t xml:space="preserve">　　中国共产党第二十届中央纪律检查委员会第四次全体会议于1月6日在北京开幕。中央纪律检查委员会常务委员会主持会议。6日下午李希</w:t>
      </w:r>
      <w:bookmarkStart w:id="0" w:name="_GoBack"/>
      <w:bookmarkEnd w:id="0"/>
      <w:r w:rsidRPr="00A77D01">
        <w:rPr>
          <w:rFonts w:ascii="微软雅黑" w:eastAsia="微软雅黑" w:hAnsi="微软雅黑" w:cs="宋体" w:hint="eastAsia"/>
          <w:color w:val="444444"/>
          <w:kern w:val="0"/>
          <w:sz w:val="24"/>
          <w:szCs w:val="24"/>
        </w:rPr>
        <w:t>代表中央纪律</w:t>
      </w:r>
      <w:r w:rsidRPr="00A77D01">
        <w:rPr>
          <w:rFonts w:ascii="微软雅黑" w:eastAsia="微软雅黑" w:hAnsi="微软雅黑" w:cs="宋体" w:hint="eastAsia"/>
          <w:color w:val="444444"/>
          <w:kern w:val="0"/>
          <w:sz w:val="24"/>
          <w:szCs w:val="24"/>
        </w:rPr>
        <w:lastRenderedPageBreak/>
        <w:t>检查委员会常务委员会作题为《深入推进党风廉政建设和反腐败斗争，以全面从严治党新成效为推进中国式现代化提供坚强保障》的工作报告。</w:t>
      </w:r>
    </w:p>
    <w:p w:rsidR="00607D62" w:rsidRPr="00A77D01" w:rsidRDefault="00607D62">
      <w:pPr>
        <w:rPr>
          <w:rFonts w:ascii="微软雅黑" w:eastAsia="微软雅黑" w:hAnsi="微软雅黑" w:cs="宋体"/>
          <w:color w:val="444444"/>
          <w:kern w:val="0"/>
          <w:sz w:val="24"/>
          <w:szCs w:val="24"/>
        </w:rPr>
      </w:pPr>
    </w:p>
    <w:sectPr w:rsidR="00607D62" w:rsidRPr="00A77D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2CA" w:rsidRDefault="00CC32CA" w:rsidP="00A77D01">
      <w:r>
        <w:separator/>
      </w:r>
    </w:p>
  </w:endnote>
  <w:endnote w:type="continuationSeparator" w:id="0">
    <w:p w:rsidR="00CC32CA" w:rsidRDefault="00CC32CA" w:rsidP="00A77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2CA" w:rsidRDefault="00CC32CA" w:rsidP="00A77D01">
      <w:r>
        <w:separator/>
      </w:r>
    </w:p>
  </w:footnote>
  <w:footnote w:type="continuationSeparator" w:id="0">
    <w:p w:rsidR="00CC32CA" w:rsidRDefault="00CC32CA" w:rsidP="00A77D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9AD"/>
    <w:rsid w:val="00607D62"/>
    <w:rsid w:val="008B49AD"/>
    <w:rsid w:val="00A77D01"/>
    <w:rsid w:val="00CC3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637AE"/>
  <w15:chartTrackingRefBased/>
  <w15:docId w15:val="{B7424B83-71F8-449A-BBCD-1A1BE17E2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A77D0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7D0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77D01"/>
    <w:rPr>
      <w:sz w:val="18"/>
      <w:szCs w:val="18"/>
    </w:rPr>
  </w:style>
  <w:style w:type="paragraph" w:styleId="a5">
    <w:name w:val="footer"/>
    <w:basedOn w:val="a"/>
    <w:link w:val="a6"/>
    <w:uiPriority w:val="99"/>
    <w:unhideWhenUsed/>
    <w:rsid w:val="00A77D01"/>
    <w:pPr>
      <w:tabs>
        <w:tab w:val="center" w:pos="4153"/>
        <w:tab w:val="right" w:pos="8306"/>
      </w:tabs>
      <w:snapToGrid w:val="0"/>
      <w:jc w:val="left"/>
    </w:pPr>
    <w:rPr>
      <w:sz w:val="18"/>
      <w:szCs w:val="18"/>
    </w:rPr>
  </w:style>
  <w:style w:type="character" w:customStyle="1" w:styleId="a6">
    <w:name w:val="页脚 字符"/>
    <w:basedOn w:val="a0"/>
    <w:link w:val="a5"/>
    <w:uiPriority w:val="99"/>
    <w:rsid w:val="00A77D01"/>
    <w:rPr>
      <w:sz w:val="18"/>
      <w:szCs w:val="18"/>
    </w:rPr>
  </w:style>
  <w:style w:type="character" w:customStyle="1" w:styleId="10">
    <w:name w:val="标题 1 字符"/>
    <w:basedOn w:val="a0"/>
    <w:link w:val="1"/>
    <w:uiPriority w:val="9"/>
    <w:rsid w:val="00A77D01"/>
    <w:rPr>
      <w:rFonts w:ascii="宋体" w:eastAsia="宋体" w:hAnsi="宋体" w:cs="宋体"/>
      <w:b/>
      <w:bCs/>
      <w:kern w:val="36"/>
      <w:sz w:val="48"/>
      <w:szCs w:val="48"/>
    </w:rPr>
  </w:style>
  <w:style w:type="character" w:styleId="a7">
    <w:name w:val="Hyperlink"/>
    <w:basedOn w:val="a0"/>
    <w:uiPriority w:val="99"/>
    <w:semiHidden/>
    <w:unhideWhenUsed/>
    <w:rsid w:val="00A77D01"/>
    <w:rPr>
      <w:color w:val="0000FF"/>
      <w:u w:val="single"/>
    </w:rPr>
  </w:style>
  <w:style w:type="character" w:customStyle="1" w:styleId="fenxiang">
    <w:name w:val="fenxiang"/>
    <w:basedOn w:val="a0"/>
    <w:rsid w:val="00A77D01"/>
  </w:style>
  <w:style w:type="character" w:customStyle="1" w:styleId="vjs-control-text">
    <w:name w:val="vjs-control-text"/>
    <w:basedOn w:val="a0"/>
    <w:rsid w:val="00A77D01"/>
  </w:style>
  <w:style w:type="paragraph" w:styleId="a8">
    <w:name w:val="Normal (Web)"/>
    <w:basedOn w:val="a"/>
    <w:uiPriority w:val="99"/>
    <w:semiHidden/>
    <w:unhideWhenUsed/>
    <w:rsid w:val="00A77D01"/>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A77D0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8084">
      <w:bodyDiv w:val="1"/>
      <w:marLeft w:val="0"/>
      <w:marRight w:val="0"/>
      <w:marTop w:val="0"/>
      <w:marBottom w:val="0"/>
      <w:divBdr>
        <w:top w:val="none" w:sz="0" w:space="0" w:color="auto"/>
        <w:left w:val="none" w:sz="0" w:space="0" w:color="auto"/>
        <w:bottom w:val="none" w:sz="0" w:space="0" w:color="auto"/>
        <w:right w:val="none" w:sz="0" w:space="0" w:color="auto"/>
      </w:divBdr>
      <w:divsChild>
        <w:div w:id="1079719665">
          <w:marLeft w:val="0"/>
          <w:marRight w:val="0"/>
          <w:marTop w:val="0"/>
          <w:marBottom w:val="0"/>
          <w:divBdr>
            <w:top w:val="none" w:sz="0" w:space="0" w:color="auto"/>
            <w:left w:val="none" w:sz="0" w:space="0" w:color="auto"/>
            <w:bottom w:val="none" w:sz="0" w:space="0" w:color="auto"/>
            <w:right w:val="none" w:sz="0" w:space="0" w:color="auto"/>
          </w:divBdr>
          <w:divsChild>
            <w:div w:id="1588422388">
              <w:marLeft w:val="0"/>
              <w:marRight w:val="0"/>
              <w:marTop w:val="330"/>
              <w:marBottom w:val="0"/>
              <w:divBdr>
                <w:top w:val="none" w:sz="0" w:space="0" w:color="auto"/>
                <w:left w:val="none" w:sz="0" w:space="0" w:color="auto"/>
                <w:bottom w:val="single" w:sz="6" w:space="0" w:color="E7D6C3"/>
                <w:right w:val="none" w:sz="0" w:space="0" w:color="auto"/>
              </w:divBdr>
            </w:div>
          </w:divsChild>
        </w:div>
        <w:div w:id="1652366699">
          <w:marLeft w:val="0"/>
          <w:marRight w:val="0"/>
          <w:marTop w:val="0"/>
          <w:marBottom w:val="0"/>
          <w:divBdr>
            <w:top w:val="none" w:sz="0" w:space="0" w:color="auto"/>
            <w:left w:val="none" w:sz="0" w:space="0" w:color="auto"/>
            <w:bottom w:val="none" w:sz="0" w:space="0" w:color="auto"/>
            <w:right w:val="none" w:sz="0" w:space="0" w:color="auto"/>
          </w:divBdr>
          <w:divsChild>
            <w:div w:id="515266865">
              <w:marLeft w:val="0"/>
              <w:marRight w:val="0"/>
              <w:marTop w:val="0"/>
              <w:marBottom w:val="0"/>
              <w:divBdr>
                <w:top w:val="none" w:sz="0" w:space="0" w:color="auto"/>
                <w:left w:val="none" w:sz="0" w:space="0" w:color="auto"/>
                <w:bottom w:val="none" w:sz="0" w:space="0" w:color="auto"/>
                <w:right w:val="none" w:sz="0" w:space="0" w:color="auto"/>
              </w:divBdr>
              <w:divsChild>
                <w:div w:id="1328247680">
                  <w:marLeft w:val="0"/>
                  <w:marRight w:val="0"/>
                  <w:marTop w:val="600"/>
                  <w:marBottom w:val="0"/>
                  <w:divBdr>
                    <w:top w:val="none" w:sz="0" w:space="0" w:color="auto"/>
                    <w:left w:val="none" w:sz="0" w:space="0" w:color="auto"/>
                    <w:bottom w:val="none" w:sz="0" w:space="0" w:color="auto"/>
                    <w:right w:val="none" w:sz="0" w:space="0" w:color="auto"/>
                  </w:divBdr>
                  <w:divsChild>
                    <w:div w:id="648634830">
                      <w:marLeft w:val="0"/>
                      <w:marRight w:val="0"/>
                      <w:marTop w:val="300"/>
                      <w:marBottom w:val="0"/>
                      <w:divBdr>
                        <w:top w:val="none" w:sz="0" w:space="0" w:color="auto"/>
                        <w:left w:val="none" w:sz="0" w:space="0" w:color="auto"/>
                        <w:bottom w:val="none" w:sz="0" w:space="0" w:color="auto"/>
                        <w:right w:val="none" w:sz="0" w:space="0" w:color="auto"/>
                      </w:divBdr>
                      <w:divsChild>
                        <w:div w:id="153839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394</Words>
  <Characters>2250</Characters>
  <Application>Microsoft Office Word</Application>
  <DocSecurity>0</DocSecurity>
  <Lines>18</Lines>
  <Paragraphs>5</Paragraphs>
  <ScaleCrop>false</ScaleCrop>
  <Company>神州网信技术有限公司</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2025-01-10T03:29:00Z</dcterms:created>
  <dcterms:modified xsi:type="dcterms:W3CDTF">2025-01-10T03:36:00Z</dcterms:modified>
</cp:coreProperties>
</file>