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DD5" w:rsidRDefault="00AC1DD5" w:rsidP="00AC1DD5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bookmarkStart w:id="0" w:name="_GoBack"/>
      <w:bookmarkEnd w:id="0"/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b/>
          <w:bCs/>
          <w:color w:val="000000"/>
          <w:kern w:val="36"/>
          <w:sz w:val="54"/>
          <w:szCs w:val="54"/>
        </w:rPr>
        <w:t>习近平：健全全面从严治党体系</w:t>
      </w:r>
    </w:p>
    <w:p w:rsidR="00AC1DD5" w:rsidRPr="00AC1DD5" w:rsidRDefault="00AC1DD5" w:rsidP="00AC1DD5">
      <w:pPr>
        <w:widowControl/>
        <w:spacing w:line="480" w:lineRule="atLeast"/>
        <w:ind w:firstLineChars="200" w:firstLine="540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今天进行二十届中央政治局第十五次集体学习，内容是健全全面从严治党体系，目的是总结新时代以来全面从严治党体系建设取得的成就，分析面临的新形势新任务，研究健全全面从严治党体系的思路和举措。</w:t>
      </w:r>
    </w:p>
    <w:p w:rsidR="00AC1DD5" w:rsidRPr="00AC1DD5" w:rsidRDefault="00AC1DD5" w:rsidP="00AC1DD5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再过几天就是我们党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103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周年诞辰，我代表党中央，向全国广大共产党员致以节日的问候！</w:t>
      </w:r>
    </w:p>
    <w:p w:rsidR="00AC1DD5" w:rsidRPr="00AC1DD5" w:rsidRDefault="00AC1DD5" w:rsidP="00AC1DD5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党的十八大以来，我们坚定不移推进全面从严治党，取得一系列理论创新、实践创新、制度创新成果，构建起全面从严治党体系，开辟了百年大党自我革命新境界。广大党员、干部、群众对全面从严治党衷心拥护，对取得的成效高度认可。同时也要看到，党内存在的思想不纯、组织不纯、作风不纯等突出问题尚未得到根本解决，反腐败斗争形势依然严峻复杂，而且新情况新问题不断涌现，党面临的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四大考验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、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四种危险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将长期存在。全面从严治党永远在路上，党的自我革命永远在路上。全党必须永葆赶考的清醒和坚定，以健全全面从严治党体系为有效途径，不断把新时代党的建设新的伟大工程推向前进。</w:t>
      </w:r>
    </w:p>
    <w:p w:rsidR="00AC1DD5" w:rsidRPr="00AC1DD5" w:rsidRDefault="00AC1DD5" w:rsidP="00AC1DD5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在国家治理体系中，我们党居于总揽全局、协调各方的领导核心地位。要保证权力正确行使、规范运行，提高党的执政能力和领导水平，就必须切实做到党和国家事业拓展到哪里、党的建设就覆盖到哪里。新时代党的建设是以党的政治建设为统领、党的各项建设同向发力综合发力的系统工程，必须以党中央关于党的建设的重要思想、关于党的自我革命的重要思想为根本遵循，坚持和加强党的全面领导和党中央集中统一领导，贯彻落实新时代党的建设总要求，用系统思维、科学方法推进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lastRenderedPageBreak/>
        <w:t>管党治党内容全涵盖、对象全覆盖、责任全链条、制度全贯通，进一步健全要素齐全、功能完备、科学规范、运行高效的全面从严治党体系。</w:t>
      </w:r>
    </w:p>
    <w:p w:rsidR="00AC1DD5" w:rsidRPr="00AC1DD5" w:rsidRDefault="00AC1DD5" w:rsidP="00AC1DD5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第一，健全上下贯通、执行有力的组织体系。党的领导、管党治党各项工作要落到实处，党的中央组织、地方组织、基层组织都必须坚强有力、顺畅运转。只有党的组织体系严密起来，党的各级组织政治功能和组织功能充分发挥出来，全面从严治党才能持续向纵深推进。</w:t>
      </w:r>
    </w:p>
    <w:p w:rsidR="00AC1DD5" w:rsidRPr="00AC1DD5" w:rsidRDefault="00AC1DD5" w:rsidP="00AC1DD5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严密党的组织体系，关键是坚持党中央权威和集中统一领导，根本在做到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两个维护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。要完善党中央重大决策部署落实机制，及时发现和解决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拦路虎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、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中梗阻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、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断头路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等问题，确保党中央政令畅通、令行禁止。要坚持和完善党建工作领导体制和组织管理体制，形成一级抓一级、抓好本级带下级、大抓基层强基础的工作格局，推动各层级各领域党组织全面过硬。要坚持补短板、填空白与提质量、强功能并举，大力推进党建引领基层治理，持续整顿软弱涣散基层党组织，切实提高基层党组织领导基层治理能力。要适应经济社会深刻变革，探索加强新经济组织、新社会组织、新就业群体党建工作，创新党组织设置和活动方式，有效破解党建工作谁负责、党组织怎么建、如何起作用、对党员如何教育管理等难题，扩大党在新兴领域的号召力凝聚力影响力。要善于运用互联网技术和信息化手段开展党建工作，努力实现党的组织和党的工作线下线上全覆盖。</w:t>
      </w:r>
    </w:p>
    <w:p w:rsidR="00AC1DD5" w:rsidRPr="00AC1DD5" w:rsidRDefault="00AC1DD5" w:rsidP="00AC1DD5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第二，健全固本培元、凝心铸魂的教育体系。掌握科学理论、夯实思想根基，全面从严治党才有坚实支撑。必须抓好思想建设这个基础，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lastRenderedPageBreak/>
        <w:t>坚持不懈推进党的创新理论武装，持之以恒加强党性教育，引导党员、干部把全面从严治党战略方针转化为自觉行动。</w:t>
      </w:r>
    </w:p>
    <w:p w:rsidR="00AC1DD5" w:rsidRPr="00AC1DD5" w:rsidRDefault="00AC1DD5" w:rsidP="00AC1DD5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党的十八大以来，我们坚持以理论学习为主线，接续开展党内集中教育，有效提升了全党马克思主义水平，有力促进了全党政治上、思想上、行动上的统一。要不断创新理论武装的方式方法，坚持经常性教育和集中性教育相结合、理论武装和实践运用相结合、强党性和增本领相结合，健全落实以学铸魂、以学增智、以学正风、以学促干长效机制。要健全党委（党组）理论学习中心组学习、基层党组织理论学习制度，完善党校（行政学院）、干部学院理论培训质量评估和动态优化机制，加强教材体系建设，推动党员、干部把党的创新理论转化为坚定理想信念、强大精神动力和出色工作业绩。</w:t>
      </w:r>
    </w:p>
    <w:p w:rsidR="00AC1DD5" w:rsidRPr="00AC1DD5" w:rsidRDefault="00AC1DD5" w:rsidP="00AC1DD5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第三，健全精准发力、标本兼治的监管体系。推进全面从严治党，重在真管真严，要在精准施治。要密切关注和分析研判党情党风新动向，坚持奔着问题去、对着根源治，既治标又治本，提高管党治党的精准性、实效性。</w:t>
      </w:r>
    </w:p>
    <w:p w:rsidR="00AC1DD5" w:rsidRPr="00AC1DD5" w:rsidRDefault="00AC1DD5" w:rsidP="00AC1DD5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要坚持党性党风党纪一起抓、治病强身相结合，改进党员管理机制，完善从严管理监督干部机制，健全正风肃纪常态化机制，完善一体推进不敢腐、不能腐、不想腐工作机制，通过全方位、全过程、全周期从严治理，把严的要求体现到管党治党各方面各环节，落实到党的各级组织和全体党员身上。</w:t>
      </w:r>
    </w:p>
    <w:p w:rsidR="00AC1DD5" w:rsidRPr="00AC1DD5" w:rsidRDefault="00AC1DD5" w:rsidP="00AC1DD5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要坚持党的自我监督和人民监督相结合，促进各类监督贯通协调，健全党统一领导、全面覆盖、权威高效的监督体系。要突出监督重点，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lastRenderedPageBreak/>
        <w:t>着力抓好政治监督、领导班子特别是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一把手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监督、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三重一大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事项监督以及权力集中、资金密集、资源富集等重点领域的监督，切实让特权现象和腐败问题无所遁形。</w:t>
      </w:r>
    </w:p>
    <w:p w:rsidR="00AC1DD5" w:rsidRPr="00AC1DD5" w:rsidRDefault="00AC1DD5" w:rsidP="00AC1DD5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第四，健全科学完备、有效管用的制度体系。全面从严治党政治性、原则性强，必须有一套科学完备的制度来规范。制度建设要与管党治党需要相适应、与党的各项建设相配套，全方位织密制度的笼子。同时，也要防止制度过于烦琐、陷入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制度陷阱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。要加强系统集成，使各项制度成为有机整体，避免出现相互割裂、相互掣肘、碎片化现象。</w:t>
      </w:r>
    </w:p>
    <w:p w:rsidR="00AC1DD5" w:rsidRPr="00AC1DD5" w:rsidRDefault="00AC1DD5" w:rsidP="00AC1DD5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要深化党内法规制度建设改革，做好顶层设计、查漏补缺、提质增效文章。要面向实践需要，尊重基层首创精神，及时将好经验好做法上升为制度，使制度更加切合实际。要强化制度治党、依规治党的高度自觉，着力提高制度执行力，推动全面从严治党在法规制度轨道上向纵深发展。</w:t>
      </w:r>
    </w:p>
    <w:p w:rsidR="00AC1DD5" w:rsidRPr="00AC1DD5" w:rsidRDefault="00AC1DD5" w:rsidP="00AC1DD5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第五，健全主体明确、要求清晰的责任体系。全面从严治党是全党的共同责任，必须分层分类建立健全责任体系，以明确责任、压实责任推动各级党组织和广大党员、干部知责、担责、履责。</w:t>
      </w:r>
    </w:p>
    <w:p w:rsidR="00AC1DD5" w:rsidRPr="00AC1DD5" w:rsidRDefault="00AC1DD5" w:rsidP="00AC1DD5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要围绕加强对管党治党的领导、选好用好干部、强化权力运行监督制约、维护群众利益等，明确党委（党组）全面从严治党主体责任；围绕高效监督、从严执纪、精准问责等，明确各级纪委的监督责任；围绕抓好班子、带好队伍、推动落实，明确党委（党组）书记第一责任人责任；结合职责任务分工，按照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一岗双责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要求，明确领导班子其他成员的管党治党责任；围绕严于自律和互相监督、互相提醒帮助，结合党员、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lastRenderedPageBreak/>
        <w:t>干部岗位特点和工作实际，明确党员、干部的具体责任。要健全精准科学的问责机制，层层传导压力，以责任主体到位、责任要求到位、考核问责到位，推动管党治党责任落实到位。</w:t>
      </w:r>
    </w:p>
    <w:p w:rsidR="00AC1DD5" w:rsidRPr="00AC1DD5" w:rsidRDefault="00AC1DD5" w:rsidP="00AC1DD5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AC1DD5">
        <w:rPr>
          <w:rFonts w:ascii="Helvetica" w:eastAsia="宋体" w:hAnsi="Helvetica" w:cs="宋体"/>
          <w:color w:val="000000"/>
          <w:kern w:val="0"/>
          <w:sz w:val="27"/>
          <w:szCs w:val="27"/>
        </w:rPr>
        <w:t>健全全面从严治党体系、深入推进全面从严治党，中央政治局的同志要带好头、当表率，严于律己、严负其责、严管所辖，团结带领全党把党治理好、建设强，为以中国式现代化全面推进强国建设、民族复兴伟业提供坚强保障。</w:t>
      </w:r>
    </w:p>
    <w:p w:rsidR="003E0C51" w:rsidRPr="00AC1DD5" w:rsidRDefault="003E0C51"/>
    <w:sectPr w:rsidR="003E0C51" w:rsidRPr="00AC1D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5AB" w:rsidRDefault="00CF55AB" w:rsidP="00AC1DD5">
      <w:r>
        <w:separator/>
      </w:r>
    </w:p>
  </w:endnote>
  <w:endnote w:type="continuationSeparator" w:id="0">
    <w:p w:rsidR="00CF55AB" w:rsidRDefault="00CF55AB" w:rsidP="00AC1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5AB" w:rsidRDefault="00CF55AB" w:rsidP="00AC1DD5">
      <w:r>
        <w:separator/>
      </w:r>
    </w:p>
  </w:footnote>
  <w:footnote w:type="continuationSeparator" w:id="0">
    <w:p w:rsidR="00CF55AB" w:rsidRDefault="00CF55AB" w:rsidP="00AC1D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571"/>
    <w:rsid w:val="003E0C51"/>
    <w:rsid w:val="00AB2571"/>
    <w:rsid w:val="00AC1DD5"/>
    <w:rsid w:val="00CF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322419"/>
  <w15:chartTrackingRefBased/>
  <w15:docId w15:val="{98EA98D3-3225-478A-9F9F-20655C3FB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AC1DD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D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1D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1D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1DD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C1DD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title">
    <w:name w:val="title"/>
    <w:basedOn w:val="a0"/>
    <w:rsid w:val="00AC1DD5"/>
  </w:style>
  <w:style w:type="character" w:customStyle="1" w:styleId="active">
    <w:name w:val="active"/>
    <w:basedOn w:val="a0"/>
    <w:rsid w:val="00AC1DD5"/>
  </w:style>
  <w:style w:type="paragraph" w:styleId="a7">
    <w:name w:val="Normal (Web)"/>
    <w:basedOn w:val="a"/>
    <w:uiPriority w:val="99"/>
    <w:semiHidden/>
    <w:unhideWhenUsed/>
    <w:rsid w:val="00AC1D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AC1D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9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11" w:color="D9D9D9"/>
            <w:right w:val="none" w:sz="0" w:space="0" w:color="auto"/>
          </w:divBdr>
          <w:divsChild>
            <w:div w:id="8005347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14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6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05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521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2430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25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2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405</Words>
  <Characters>2309</Characters>
  <Application>Microsoft Office Word</Application>
  <DocSecurity>0</DocSecurity>
  <Lines>19</Lines>
  <Paragraphs>5</Paragraphs>
  <ScaleCrop>false</ScaleCrop>
  <Company>神州网信技术有限公司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2025-03-03T07:39:00Z</dcterms:created>
  <dcterms:modified xsi:type="dcterms:W3CDTF">2025-03-03T07:40:00Z</dcterms:modified>
</cp:coreProperties>
</file>