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D9" w:rsidRPr="007103D9" w:rsidRDefault="0086700C" w:rsidP="007103D9">
      <w:pPr>
        <w:widowControl/>
        <w:spacing w:line="480" w:lineRule="atLeast"/>
        <w:jc w:val="center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bookmarkStart w:id="0" w:name="_GoBack"/>
      <w:r w:rsidRPr="007103D9">
        <w:rPr>
          <w:rFonts w:ascii="Helvetica" w:eastAsia="宋体" w:hAnsi="Helvetica" w:cs="宋体"/>
          <w:b/>
          <w:bCs/>
          <w:color w:val="000000"/>
          <w:kern w:val="36"/>
          <w:sz w:val="54"/>
          <w:szCs w:val="54"/>
        </w:rPr>
        <w:t>习近平：经济工作必须统筹好几对重要关系</w:t>
      </w:r>
      <w:bookmarkEnd w:id="0"/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2024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年是实现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十四五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规划目标任务的关键一年。面对外部压力加大、内部困难增多的复杂严峻形势，党中央团结带领全党全国各族人民，沉着应变、综合施策，经济运行总体平稳、稳中有进，高质量发展扎实推进，经济社会发展主要目标任务即将顺利完成，我国经济实力、科技实力、综合国力持续增强，中国式现代化迈出新的坚实步伐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一年来的发展历程很不平凡，成绩令人鼓舞。一是全年经济运行前高、中低、后扬。一季度开局良好，二、三季度下行压力加大，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9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月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26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日中央政治局会议果断部署一揽子增量政策，使楼市股市和市场预期、社会信心有效提振，经济明显回升，既促进了全年目标实现，也为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2025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年经济发展奠定了良好基础。二是新质生产力稳步发展。集成电路、人工智能、量子技术等科技创新取得重要进展。传统产业智能化改造和数字化转型持续推进。绿色低碳转型步伐加快。三是改革开放持续深化。党的二十届三中全会对进一步全面深化改革、推进中国式现代化作出部署。高质量共建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一带一路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扎实推进。高水平对外开放取得积极成效，外贸出口对经济增长的贡献增大。四是重点领域风险化解有序有效。房地产市场出现积极变化，地方政府债务风险、中小金融机构风险正在有效缓解和管控。五是民生保障扎实有力。就业、物价保持稳定，脱贫攻坚成果得到巩固拓展。粮食产量首次突破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1.4</w:t>
      </w:r>
      <w:proofErr w:type="gramStart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万亿</w:t>
      </w:r>
      <w:proofErr w:type="gramEnd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斤。生态环境质量持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续改善。社会大局保持稳定。这些都更加坚定了我们在新时代新征程开拓进取、攻坚克难、扎实推进中国式现代化的决心和信心。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分析形势要坚持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两点论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，既把成绩讲够，也把问题说透。当前，外部环境变化带来的不利影响加深，我国经济运行仍面临不少困难和挑战。主要是：国内需求不足；部分企业生产经营困难；群众就业增收面临压力；风险隐患仍然较多。同时必须看到，我国经济基础稳、优势多、韧性强、潜能大，长期向好的支撑条件和基本趋势没有变。只要信心不滑坡，办法总比困难多。我们要正视困难、坚定信心，努力把各方面积极因素转化为发展实绩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实践中，我们不断深化对经济工作的规律性认识。全党上下形成的最大共识是：党中央集中统一领导是做好经济工作的根本保证，在关键时刻、重要节点，党中央及时</w:t>
      </w:r>
      <w:proofErr w:type="gramStart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研</w:t>
      </w:r>
      <w:proofErr w:type="gramEnd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判形势、</w:t>
      </w:r>
      <w:proofErr w:type="gramStart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作出</w:t>
      </w:r>
      <w:proofErr w:type="gramEnd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决策部署，确保我国经济航船乘风破浪、行稳致远。经济工作千头万绪，必须统筹好几对重要关系。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一是必须统筹</w:t>
      </w:r>
      <w:proofErr w:type="gramStart"/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好有效</w:t>
      </w:r>
      <w:proofErr w:type="gramEnd"/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市场和有为政府的关系，形成既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“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放得活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”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又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“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管得住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”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的经济秩序。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政府要有所为、有所不为，解决好缺位、越位问题。有所为，就是要不断建设法治经济、信用经济，完善市场规则并带头遵守规则，通过坚决惩治腐败、保障公共安全等优化市场环境，着力矫正市场失灵，规范竞争秩序，使全国统一大市场成为各类经营主体公平竞争的大舞台。有所不为，就是要尊重和发挥市场在资源配置中的决定性作用，防止对微观主体活动的不当干预，不搞地方保护主义和自我小循环。政府行为越规范，市场作用就越有效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 w:hint="eastAsia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二是必须统筹好总供给和总需求的关系，畅通国民经济循环。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要坚持供需两侧协同发力、动态平衡，持续深化供给侧结构性改革，有进有退、有保有压，增强供给与需求的适配性、平衡性。扩大</w:t>
      </w:r>
      <w:proofErr w:type="gramStart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内需既</w:t>
      </w:r>
      <w:proofErr w:type="gramEnd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关系经济稳定，也关系经济安全，不是权宜之计，而是战略之举。要加快补上内需特别是消费短板，使内需成为拉动经济增长的主动力和稳定锚。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三是必须统筹好培育新动能和更新旧动能的关系，因地制宜发展新质生产力。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要以科技创新为引领，大力培育壮大新兴产业和未来产业，占据国际竞争制高点，塑造经济发展新动能、新优势。同时，加快推动作为经济增长和就业收入基本依托的传统产业改造升级，使之焕发新的生机活力，推动新旧发展动能平稳接续转换。</w:t>
      </w:r>
    </w:p>
    <w:p w:rsidR="007103D9" w:rsidRPr="007103D9" w:rsidRDefault="007103D9" w:rsidP="007103D9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四是必须统筹好做优增量和盘活存量的关系，全面提高资源配置效率。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经过长期发展，我国需要同时加强资产管理和负债管理，统筹用好各类增量资源和存量资源，善于通过盘活存量来带动增量。要持续推动产业园区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腾笼换鸟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，用好置换存量隐性债务、盘活存量土地等政策，</w:t>
      </w:r>
      <w:proofErr w:type="gramStart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统筹做优增量</w:t>
      </w:r>
      <w:proofErr w:type="gramEnd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和盘活存量、管好资产和调整负债，拓展新的发展空间。</w:t>
      </w:r>
    </w:p>
    <w:p w:rsidR="003E0C51" w:rsidRPr="0086700C" w:rsidRDefault="007103D9" w:rsidP="0086700C">
      <w:pPr>
        <w:widowControl/>
        <w:spacing w:line="480" w:lineRule="atLeast"/>
        <w:rPr>
          <w:rFonts w:ascii="Helvetica" w:eastAsia="宋体" w:hAnsi="Helvetica" w:cs="宋体" w:hint="eastAsia"/>
          <w:color w:val="000000"/>
          <w:kern w:val="0"/>
          <w:sz w:val="27"/>
          <w:szCs w:val="27"/>
        </w:rPr>
      </w:pP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7103D9">
        <w:rPr>
          <w:rFonts w:ascii="Helvetica" w:eastAsia="宋体" w:hAnsi="Helvetica" w:cs="宋体"/>
          <w:b/>
          <w:bCs/>
          <w:color w:val="000000"/>
          <w:kern w:val="0"/>
          <w:sz w:val="27"/>
          <w:szCs w:val="27"/>
        </w:rPr>
        <w:t>五是必须统筹好提升质量和做大总量的关系，夯实中国式现代化的物质基础。</w:t>
      </w:r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我国拥有巨大的经济体量、市场容量和产业配套能力，是提升质量、</w:t>
      </w:r>
      <w:proofErr w:type="gramStart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做优做</w:t>
      </w:r>
      <w:proofErr w:type="gramEnd"/>
      <w:r w:rsidRPr="007103D9">
        <w:rPr>
          <w:rFonts w:ascii="Helvetica" w:eastAsia="宋体" w:hAnsi="Helvetica" w:cs="宋体"/>
          <w:color w:val="000000"/>
          <w:kern w:val="0"/>
          <w:sz w:val="27"/>
          <w:szCs w:val="27"/>
        </w:rPr>
        <w:t>强的有利条件。我国人均国民收入尚未达到世界平均水平，发展不平衡不充分问题仍然突出。要坚持以质取胜和发挥规模效应相统一，用好超大规模市场优势和丰富应用场景，培育更多世界一流企业和领先技术，把质的有效提升和量的合理增长统一于高质量发展的全过程。</w:t>
      </w:r>
    </w:p>
    <w:sectPr w:rsidR="003E0C51" w:rsidRPr="00867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908" w:rsidRDefault="007E3908" w:rsidP="007103D9">
      <w:r>
        <w:separator/>
      </w:r>
    </w:p>
  </w:endnote>
  <w:endnote w:type="continuationSeparator" w:id="0">
    <w:p w:rsidR="007E3908" w:rsidRDefault="007E3908" w:rsidP="0071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908" w:rsidRDefault="007E3908" w:rsidP="007103D9">
      <w:r>
        <w:separator/>
      </w:r>
    </w:p>
  </w:footnote>
  <w:footnote w:type="continuationSeparator" w:id="0">
    <w:p w:rsidR="007E3908" w:rsidRDefault="007E3908" w:rsidP="00710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7A"/>
    <w:rsid w:val="0021677A"/>
    <w:rsid w:val="003E0C51"/>
    <w:rsid w:val="007103D9"/>
    <w:rsid w:val="007E3908"/>
    <w:rsid w:val="0086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D93DA"/>
  <w15:chartTrackingRefBased/>
  <w15:docId w15:val="{56BD8BF4-0FD9-4B21-93CE-C87F5655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103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03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0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03D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103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tle">
    <w:name w:val="title"/>
    <w:basedOn w:val="a0"/>
    <w:rsid w:val="007103D9"/>
  </w:style>
  <w:style w:type="character" w:customStyle="1" w:styleId="active">
    <w:name w:val="active"/>
    <w:basedOn w:val="a0"/>
    <w:rsid w:val="007103D9"/>
  </w:style>
  <w:style w:type="paragraph" w:styleId="a7">
    <w:name w:val="Normal (Web)"/>
    <w:basedOn w:val="a"/>
    <w:uiPriority w:val="99"/>
    <w:semiHidden/>
    <w:unhideWhenUsed/>
    <w:rsid w:val="007103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7103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5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11" w:color="D9D9D9"/>
            <w:right w:val="none" w:sz="0" w:space="0" w:color="auto"/>
          </w:divBdr>
          <w:divsChild>
            <w:div w:id="6351127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3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19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79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277</Words>
  <Characters>1579</Characters>
  <Application>Microsoft Office Word</Application>
  <DocSecurity>0</DocSecurity>
  <Lines>13</Lines>
  <Paragraphs>3</Paragraphs>
  <ScaleCrop>false</ScaleCrop>
  <Company>神州网信技术有限公司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2025-03-03T03:48:00Z</dcterms:created>
  <dcterms:modified xsi:type="dcterms:W3CDTF">2025-03-03T06:53:00Z</dcterms:modified>
</cp:coreProperties>
</file>